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黑体" w:hAnsi="黑体" w:eastAsia="黑体"/>
          <w:sz w:val="32"/>
          <w:szCs w:val="32"/>
        </w:rPr>
      </w:pPr>
      <w:r>
        <w:rPr>
          <w:rFonts w:hint="eastAsia" w:ascii="黑体" w:hAnsi="黑体" w:eastAsia="黑体"/>
          <w:sz w:val="32"/>
          <w:szCs w:val="32"/>
        </w:rPr>
        <w:t>附件</w:t>
      </w:r>
    </w:p>
    <w:p>
      <w:pPr>
        <w:pStyle w:val="2"/>
        <w:adjustRightInd w:val="0"/>
        <w:snapToGrid w:val="0"/>
        <w:spacing w:line="600" w:lineRule="exact"/>
        <w:jc w:val="center"/>
        <w:rPr>
          <w:rFonts w:hint="eastAsia" w:ascii="方正小标宋简体" w:hAnsi="宋体" w:eastAsia="方正小标宋简体"/>
          <w:sz w:val="44"/>
          <w:szCs w:val="44"/>
        </w:rPr>
      </w:pPr>
    </w:p>
    <w:p>
      <w:pPr>
        <w:pStyle w:val="2"/>
        <w:adjustRightInd w:val="0"/>
        <w:snapToGrid w:val="0"/>
        <w:spacing w:line="600" w:lineRule="exact"/>
        <w:jc w:val="center"/>
        <w:rPr>
          <w:rFonts w:hint="eastAsia" w:ascii="方正小标宋简体" w:hAnsi="华文中宋" w:eastAsia="方正小标宋简体"/>
          <w:sz w:val="44"/>
          <w:szCs w:val="44"/>
        </w:rPr>
      </w:pPr>
      <w:bookmarkStart w:id="2" w:name="_GoBack"/>
      <w:r>
        <w:rPr>
          <w:rFonts w:hint="eastAsia" w:ascii="方正小标宋简体" w:hAnsi="华文中宋" w:eastAsia="方正小标宋简体"/>
          <w:sz w:val="44"/>
          <w:szCs w:val="44"/>
        </w:rPr>
        <w:t>江西省2020年普通高校招生工作实施意见</w:t>
      </w:r>
    </w:p>
    <w:bookmarkEnd w:id="2"/>
    <w:p>
      <w:pPr>
        <w:pStyle w:val="2"/>
        <w:adjustRightInd w:val="0"/>
        <w:snapToGrid w:val="0"/>
        <w:spacing w:line="600" w:lineRule="exact"/>
        <w:jc w:val="center"/>
        <w:rPr>
          <w:rFonts w:hint="eastAsia" w:ascii="方正小标宋简体" w:hAnsi="华文中宋" w:eastAsia="方正小标宋简体"/>
          <w:sz w:val="44"/>
          <w:szCs w:val="44"/>
        </w:rPr>
      </w:pPr>
    </w:p>
    <w:p>
      <w:pPr>
        <w:pStyle w:val="2"/>
        <w:adjustRightInd w:val="0"/>
        <w:snapToGrid w:val="0"/>
        <w:spacing w:line="580" w:lineRule="exact"/>
        <w:ind w:firstLine="640" w:firstLineChars="200"/>
        <w:rPr>
          <w:rFonts w:hint="eastAsia"/>
          <w:szCs w:val="32"/>
        </w:rPr>
      </w:pPr>
      <w:r>
        <w:rPr>
          <w:rFonts w:hint="eastAsia"/>
          <w:szCs w:val="32"/>
        </w:rPr>
        <w:t>为做好全省2020年普通高校招生工作，根据《教育部关于做好2020年普通高校招生工作的通知》(教学〔2019〕4号) 等文件精神，结合我省实际，特制定本实施意见。</w:t>
      </w:r>
    </w:p>
    <w:p>
      <w:pPr>
        <w:pStyle w:val="2"/>
        <w:adjustRightInd w:val="0"/>
        <w:snapToGrid w:val="0"/>
        <w:spacing w:line="580" w:lineRule="exact"/>
        <w:ind w:firstLine="640" w:firstLineChars="200"/>
        <w:rPr>
          <w:rFonts w:hint="eastAsia"/>
          <w:szCs w:val="32"/>
        </w:rPr>
      </w:pPr>
      <w:r>
        <w:rPr>
          <w:rFonts w:hint="eastAsia"/>
          <w:szCs w:val="32"/>
        </w:rPr>
        <w:t>全省2020年普通高校招生工作，应贯彻公平竞争、公正选拔、公开透明的原则，德智体美劳全面考核、综合评价、择优录取新生。</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一、报名</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eastAsia="仿宋_GB2312"/>
          <w:sz w:val="32"/>
          <w:szCs w:val="32"/>
        </w:rPr>
        <w:t>1.报名条件、时间和方式按《江西省2020年普通高等学校招生考试报名办法》（赣教考字〔2019〕20号）执行。为确保高考报名信息准确无误，考生必须通过机读二代身份证采集个人基本信息，否则将取消报名资格。残疾考生需要提供考试“合理便利”的，可在报名时向报名所在县（区）招考办提出书面申请，按照有关规定执行。</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2.各市、县（区）招生考试机构和中学应认真履行考生报名资格审查工作职责，根据报名条件，按照《省教育厅进一步加强和规范普通高等教育招生考试管理规定》（赣教考字〔2015〕23号）、《省教育厅 省公安厅关于做好普通高校招生考生资格审查工作的通知》（</w:t>
      </w:r>
      <w:r>
        <w:rPr>
          <w:rFonts w:hint="eastAsia" w:ascii="仿宋_GB2312" w:hAnsi="宋体" w:eastAsia="仿宋_GB2312"/>
          <w:sz w:val="32"/>
          <w:szCs w:val="32"/>
        </w:rPr>
        <w:t>赣教考字〔2017〕1号</w:t>
      </w:r>
      <w:r>
        <w:rPr>
          <w:rFonts w:hint="eastAsia" w:ascii="仿宋_GB2312" w:eastAsia="仿宋_GB2312"/>
          <w:sz w:val="32"/>
          <w:szCs w:val="32"/>
        </w:rPr>
        <w:t>）等文件要求，严格审查考生报名资格。对属于考生个人信息及有关录取过程中需要阶段性保密的工作内容，</w:t>
      </w:r>
      <w:r>
        <w:rPr>
          <w:rFonts w:hint="eastAsia" w:ascii="仿宋_GB2312" w:hAnsi="仿宋" w:eastAsia="仿宋_GB2312"/>
          <w:sz w:val="32"/>
          <w:szCs w:val="32"/>
        </w:rPr>
        <w:t>任何单位和个人不得擅自向他人提供或向社会公开，严禁非法传播、出售。</w:t>
      </w:r>
    </w:p>
    <w:p>
      <w:pPr>
        <w:pStyle w:val="2"/>
        <w:adjustRightInd w:val="0"/>
        <w:snapToGrid w:val="0"/>
        <w:spacing w:line="580" w:lineRule="exact"/>
        <w:ind w:firstLine="640" w:firstLineChars="200"/>
        <w:rPr>
          <w:rFonts w:hint="eastAsia"/>
          <w:szCs w:val="32"/>
        </w:rPr>
      </w:pPr>
      <w:r>
        <w:rPr>
          <w:rFonts w:hint="eastAsia"/>
          <w:szCs w:val="32"/>
        </w:rPr>
        <w:t>3.各市、县（区）招生考试机构和高级中等教育学校要加强考生的诚信教育和警示教育。特别是加强在报名、考试、填报志愿、录取等重要环节的诚信教育和警示教育。考生在申请报名、提交相关证明材料时，须签订诚信承诺书，承诺本人所提供的证明材料客观、真实、准确，承诺参加高校招生考试时遵守有关管理规定。</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二、思想政治品德考核</w:t>
      </w:r>
    </w:p>
    <w:p>
      <w:pPr>
        <w:pStyle w:val="2"/>
        <w:adjustRightInd w:val="0"/>
        <w:snapToGrid w:val="0"/>
        <w:spacing w:line="580" w:lineRule="exact"/>
        <w:ind w:firstLine="640" w:firstLineChars="200"/>
        <w:rPr>
          <w:rFonts w:hint="eastAsia"/>
          <w:szCs w:val="32"/>
        </w:rPr>
      </w:pPr>
      <w:r>
        <w:rPr>
          <w:rFonts w:hint="eastAsia"/>
          <w:szCs w:val="32"/>
        </w:rPr>
        <w:t>4.思想政治品德考核主要是考核考生本人的现实表现。考生所在学校或单位应对考生的政治态度、思想品德作出全面鉴定，并对其真实性负责。无就读学校或工作单位的考生可凭县（市、区）招考委函或介绍信，由所属乡镇、街道办事处做出鉴定。县（市、区）招考办根据考生所在学校或单位（或乡镇、街道办事处）提供的鉴定材料进行考核，结果为“合格”或“不合格”，并在考生体检表背面记载。对受过刑事处罚、治安管理处罚或其他违法违纪处理的考生，要提供所犯错误的事实、处理意见和本人对错误的认识及改正错误后的现实表现等翔实材料，并对其真实性负责。</w:t>
      </w:r>
    </w:p>
    <w:p>
      <w:pPr>
        <w:pStyle w:val="2"/>
        <w:adjustRightInd w:val="0"/>
        <w:snapToGrid w:val="0"/>
        <w:spacing w:line="580" w:lineRule="exact"/>
        <w:ind w:firstLine="640" w:firstLineChars="200"/>
        <w:rPr>
          <w:rFonts w:hint="eastAsia"/>
          <w:szCs w:val="32"/>
        </w:rPr>
      </w:pPr>
      <w:r>
        <w:rPr>
          <w:rFonts w:hint="eastAsia"/>
          <w:szCs w:val="32"/>
        </w:rPr>
        <w:t>5.考生有下列情形之一且未能提供对错误的认识及改正错误的现实表现等证明材料的，应认定为思想政治品德考核不合格：</w:t>
      </w:r>
    </w:p>
    <w:p>
      <w:pPr>
        <w:pStyle w:val="2"/>
        <w:adjustRightInd w:val="0"/>
        <w:snapToGrid w:val="0"/>
        <w:spacing w:line="580" w:lineRule="exact"/>
        <w:ind w:firstLine="640" w:firstLineChars="200"/>
        <w:rPr>
          <w:rFonts w:hint="eastAsia"/>
          <w:szCs w:val="32"/>
        </w:rPr>
      </w:pPr>
      <w:r>
        <w:rPr>
          <w:rFonts w:hint="eastAsia"/>
          <w:szCs w:val="32"/>
        </w:rPr>
        <w:t>（1）有反对宪法所确定的基本原则的言行或参加邪教组织，情节严重的；</w:t>
      </w:r>
    </w:p>
    <w:p>
      <w:pPr>
        <w:pStyle w:val="2"/>
        <w:adjustRightInd w:val="0"/>
        <w:snapToGrid w:val="0"/>
        <w:spacing w:line="580" w:lineRule="exact"/>
        <w:ind w:firstLine="640" w:firstLineChars="200"/>
        <w:rPr>
          <w:rFonts w:hint="eastAsia"/>
          <w:szCs w:val="32"/>
        </w:rPr>
      </w:pPr>
      <w:r>
        <w:rPr>
          <w:rFonts w:hint="eastAsia"/>
          <w:szCs w:val="32"/>
        </w:rPr>
        <w:t>（2）触犯刑法、治安管理处罚法，受到刑事处罚或治安管理处罚且情节严重、性质恶劣的。</w:t>
      </w:r>
    </w:p>
    <w:p>
      <w:pPr>
        <w:pStyle w:val="2"/>
        <w:adjustRightInd w:val="0"/>
        <w:snapToGrid w:val="0"/>
        <w:spacing w:line="580" w:lineRule="exact"/>
        <w:ind w:firstLine="640" w:firstLineChars="200"/>
        <w:rPr>
          <w:rFonts w:hint="eastAsia" w:ascii="黑体" w:hAnsi="黑体" w:eastAsia="黑体"/>
          <w:bCs/>
          <w:szCs w:val="32"/>
        </w:rPr>
      </w:pPr>
      <w:r>
        <w:rPr>
          <w:rFonts w:hint="eastAsia" w:ascii="黑体" w:hAnsi="黑体" w:eastAsia="黑体"/>
          <w:szCs w:val="32"/>
        </w:rPr>
        <w:t>三、身体健康状况检查</w:t>
      </w:r>
    </w:p>
    <w:p>
      <w:pPr>
        <w:adjustRightInd w:val="0"/>
        <w:snapToGrid w:val="0"/>
        <w:spacing w:line="580" w:lineRule="exact"/>
        <w:ind w:firstLine="640" w:firstLineChars="200"/>
        <w:rPr>
          <w:rFonts w:hint="eastAsia" w:ascii="仿宋_GB2312" w:hAnsi="仿宋" w:eastAsia="仿宋_GB2312"/>
          <w:snapToGrid w:val="0"/>
          <w:kern w:val="0"/>
          <w:sz w:val="32"/>
          <w:szCs w:val="32"/>
        </w:rPr>
      </w:pPr>
      <w:r>
        <w:rPr>
          <w:rFonts w:hint="eastAsia" w:ascii="仿宋_GB2312" w:eastAsia="仿宋_GB2312"/>
          <w:sz w:val="32"/>
          <w:szCs w:val="32"/>
        </w:rPr>
        <w:t>6.报考高校的所有考生（含高职单招、对口招生、保送生等)均须参加身体健康状况检查（以下简称体检）,如实填写本人的既往病史。未经体检的考生，高校可不予录取。</w:t>
      </w:r>
    </w:p>
    <w:p>
      <w:pPr>
        <w:pStyle w:val="2"/>
        <w:adjustRightInd w:val="0"/>
        <w:snapToGrid w:val="0"/>
        <w:spacing w:line="580" w:lineRule="exact"/>
        <w:ind w:firstLine="640" w:firstLineChars="200"/>
        <w:rPr>
          <w:rFonts w:hint="eastAsia"/>
          <w:szCs w:val="32"/>
        </w:rPr>
      </w:pPr>
      <w:r>
        <w:rPr>
          <w:rFonts w:hint="eastAsia"/>
          <w:szCs w:val="32"/>
        </w:rPr>
        <w:t>我省2020年普通高考体检工作，按照《关于做好江西省2020</w:t>
      </w:r>
      <w:r>
        <w:rPr>
          <w:rFonts w:hint="eastAsia"/>
          <w:color w:val="000000"/>
          <w:szCs w:val="32"/>
        </w:rPr>
        <w:t>年普通高校招生体检工作的通知》（</w:t>
      </w:r>
      <w:r>
        <w:rPr>
          <w:rFonts w:hint="eastAsia" w:hAnsi="黑体"/>
          <w:color w:val="000000"/>
          <w:spacing w:val="-2"/>
          <w:szCs w:val="32"/>
        </w:rPr>
        <w:t>赣考院普〔2019〕41号</w:t>
      </w:r>
      <w:r>
        <w:rPr>
          <w:rFonts w:hint="eastAsia"/>
          <w:color w:val="000000"/>
          <w:szCs w:val="32"/>
        </w:rPr>
        <w:t>）文件要求，由县（区）教育、卫生健康部门和招考办组织实施，根据疫情防控需要合理安排时间，科学制定工作方案，做好考生在体检过程中的防护工作。考生的体检须在指定的二级甲等（含）以上医院、相应医疗单位（或经省卫健委、省教育厅指定医院）进行，主检医师应由具有副主任医师（含）以上职称、责任心强的医生担任。主检医院或相应的医疗单位须按教育部、原卫生部、中国残疾人联合会印发的《普通高等学校招生体检工作指导意见》（教学〔2003〕3号）和人力资源和社会保障部、教育部、原卫生部《关于进一步规范入学和就业体检项目维护乙肝表面抗原携带者入学和就业权利的通知》（人社部发〔2010〕12号）等有关要求，对考生身体健康状况作出</w:t>
      </w:r>
      <w:r>
        <w:rPr>
          <w:rFonts w:hint="eastAsia"/>
          <w:szCs w:val="32"/>
        </w:rPr>
        <w:t>相应的、规范准确的结论，并对其真实性负责。非指定的医疗机构为考生做出的体检结论无效。考生对体检有关项目有疑义的，可申请在体检医院复检。6月下旬，考生可自行登录江西省教育考试院网站（www.jxeea.cn）查询本人体检结果。江西省人民医院为我省普通高考体检终检医院，负责对有异议的体检结论作出最终裁定。</w:t>
      </w:r>
    </w:p>
    <w:p>
      <w:pPr>
        <w:pStyle w:val="2"/>
        <w:adjustRightInd w:val="0"/>
        <w:snapToGrid w:val="0"/>
        <w:spacing w:line="580" w:lineRule="exact"/>
        <w:ind w:firstLine="640" w:firstLineChars="200"/>
        <w:rPr>
          <w:rFonts w:hint="eastAsia"/>
          <w:szCs w:val="32"/>
        </w:rPr>
      </w:pPr>
      <w:r>
        <w:rPr>
          <w:rFonts w:hint="eastAsia"/>
          <w:szCs w:val="32"/>
        </w:rPr>
        <w:t>参与高考体检工作的人员应认真学习和掌握体检标准，严禁弄虚作假。对弄虚作假的考生和有关工作人员，均按教育部有关规定进行严肃处理。</w:t>
      </w:r>
    </w:p>
    <w:p>
      <w:pPr>
        <w:pStyle w:val="2"/>
        <w:adjustRightInd w:val="0"/>
        <w:snapToGrid w:val="0"/>
        <w:spacing w:line="580" w:lineRule="exact"/>
        <w:ind w:firstLine="640" w:firstLineChars="200"/>
        <w:rPr>
          <w:rFonts w:hint="eastAsia"/>
          <w:szCs w:val="32"/>
        </w:rPr>
      </w:pPr>
      <w:r>
        <w:rPr>
          <w:rFonts w:hint="eastAsia"/>
          <w:szCs w:val="32"/>
        </w:rPr>
        <w:t>报考军事类院校的考生须参加由省军区军招办协调组织的军检。符合条件的考生在规定时间内凭准考证和二代身份证自行前往军检现场领取军检表，参加军检。军检工作安排另行通知。</w:t>
      </w:r>
    </w:p>
    <w:p>
      <w:pPr>
        <w:pStyle w:val="2"/>
        <w:adjustRightInd w:val="0"/>
        <w:snapToGrid w:val="0"/>
        <w:spacing w:line="580" w:lineRule="exact"/>
        <w:ind w:firstLine="640" w:firstLineChars="200"/>
        <w:rPr>
          <w:rFonts w:hint="eastAsia"/>
          <w:szCs w:val="32"/>
        </w:rPr>
      </w:pPr>
      <w:r>
        <w:rPr>
          <w:rFonts w:hint="eastAsia"/>
          <w:szCs w:val="32"/>
        </w:rPr>
        <w:t>报考公安、司法院校（专业）的考生须参加由省公安、司法部门组织的体测、面试等，有关工作安排另行通知。</w:t>
      </w:r>
    </w:p>
    <w:p>
      <w:pPr>
        <w:pStyle w:val="2"/>
        <w:adjustRightInd w:val="0"/>
        <w:snapToGrid w:val="0"/>
        <w:spacing w:line="580" w:lineRule="exact"/>
        <w:ind w:firstLine="640" w:firstLineChars="200"/>
        <w:rPr>
          <w:rFonts w:hint="eastAsia"/>
          <w:bCs/>
          <w:szCs w:val="32"/>
        </w:rPr>
      </w:pPr>
      <w:r>
        <w:rPr>
          <w:rFonts w:hint="eastAsia"/>
          <w:bCs/>
          <w:szCs w:val="32"/>
        </w:rPr>
        <w:t>高校在参照《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四、考试</w:t>
      </w:r>
    </w:p>
    <w:p>
      <w:pPr>
        <w:pStyle w:val="2"/>
        <w:adjustRightInd w:val="0"/>
        <w:snapToGrid w:val="0"/>
        <w:spacing w:line="580" w:lineRule="exact"/>
        <w:ind w:firstLine="640" w:firstLineChars="200"/>
        <w:rPr>
          <w:rFonts w:hint="eastAsia"/>
          <w:bCs/>
          <w:szCs w:val="32"/>
        </w:rPr>
      </w:pPr>
      <w:r>
        <w:rPr>
          <w:rFonts w:hint="eastAsia"/>
          <w:szCs w:val="32"/>
        </w:rPr>
        <w:t>7.我省2020年普通高校招生考试分普通考生全国文化统考，高职（专科）层次技术科目考试，三校生对口升学考试，外语口试，全省艺术类专业统考，艺术类专业在赣设点校考，全省体育类专业统考，运动训练、武术与民族传统体育专业（高水平运动队）招生文化统一考试，全省</w:t>
      </w:r>
      <w:r>
        <w:rPr>
          <w:rFonts w:hint="eastAsia" w:hAnsi="仿宋"/>
          <w:szCs w:val="32"/>
        </w:rPr>
        <w:t>高等职业教育单独招生（高职单招）考试</w:t>
      </w:r>
      <w:r>
        <w:rPr>
          <w:rFonts w:hint="eastAsia"/>
          <w:szCs w:val="32"/>
        </w:rPr>
        <w:t>等。各市、县（区）招考委、教育局、招生考试机构和有关高校，必须切实加强对各项考试工作的组织领导，加强安全保密设施建设，完善安全保密制度，采取有效措施加强监督和检查，建立健全应急反应机制、值班制度和第一时间报告制度，确保安全保密工作万无一失。一旦发生失（泄）密事件，事发单位须在第一时间直接报告省教育考试院，并立即采取有效措施，防止失（泄）密范围进一步扩大。</w:t>
      </w:r>
    </w:p>
    <w:p>
      <w:pPr>
        <w:pStyle w:val="2"/>
        <w:adjustRightInd w:val="0"/>
        <w:snapToGrid w:val="0"/>
        <w:spacing w:line="580" w:lineRule="exact"/>
        <w:ind w:firstLine="640" w:firstLineChars="200"/>
        <w:rPr>
          <w:rFonts w:hint="eastAsia"/>
          <w:szCs w:val="32"/>
        </w:rPr>
      </w:pPr>
      <w:r>
        <w:rPr>
          <w:rFonts w:hint="eastAsia"/>
          <w:szCs w:val="32"/>
        </w:rPr>
        <w:t>8.普通类考生全国文化统考于7月7日开始举行，具体科目考试时间安排为：7月7日9:00至11:30语文；15:00至17:00数学。7月8日9:00至11:30文科综合/理科综合;15:00至17:00外语,外语听力测试内容安排在外语笔试考试开始前进行。7月9日上午9:00至11:00技术。</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我省普通高考的语文、数学、外语、文科综合、理科综合统一使用教育部考试中心命制的全国卷。技术科目由我省自行命题。</w:t>
      </w:r>
    </w:p>
    <w:p>
      <w:pPr>
        <w:pStyle w:val="2"/>
        <w:adjustRightInd w:val="0"/>
        <w:snapToGrid w:val="0"/>
        <w:spacing w:line="580" w:lineRule="exact"/>
        <w:ind w:firstLine="640" w:firstLineChars="200"/>
        <w:rPr>
          <w:rFonts w:hint="eastAsia"/>
          <w:szCs w:val="32"/>
        </w:rPr>
      </w:pPr>
      <w:r>
        <w:rPr>
          <w:rFonts w:hint="eastAsia"/>
          <w:szCs w:val="32"/>
        </w:rPr>
        <w:t>单报本科考试科目为：文史类（含兼报艺术、体育类）考生考语文、数学、外语（含听力30分）、文科（政治、历史、地理）综合；理工类（含兼报艺术、体育类）考生考语文、数学、外语（含听力30分）、理科（物理、化学、生物）综合。</w:t>
      </w:r>
    </w:p>
    <w:p>
      <w:pPr>
        <w:pStyle w:val="2"/>
        <w:adjustRightInd w:val="0"/>
        <w:snapToGrid w:val="0"/>
        <w:spacing w:line="580" w:lineRule="exact"/>
        <w:ind w:firstLine="640" w:firstLineChars="200"/>
        <w:rPr>
          <w:rFonts w:hint="eastAsia"/>
          <w:szCs w:val="32"/>
        </w:rPr>
      </w:pPr>
      <w:r>
        <w:rPr>
          <w:rFonts w:hint="eastAsia"/>
          <w:szCs w:val="32"/>
        </w:rPr>
        <w:t>本科兼报高职（专科）考试科目为：文史类（含兼报艺术、体育类）考生考语文、数学、外语（含听力30分）、文科（政治、历史、地理）综合、技术（信息技术、通用技术）；理工类（含兼报艺术、体育类）考生考语文、数学、外语（含听力30分）、理科（物理、化学、生物）综合、技术（信息技术、通用技术）。</w:t>
      </w:r>
    </w:p>
    <w:p>
      <w:pPr>
        <w:pStyle w:val="2"/>
        <w:adjustRightInd w:val="0"/>
        <w:snapToGrid w:val="0"/>
        <w:spacing w:line="580" w:lineRule="exact"/>
        <w:ind w:firstLine="640" w:firstLineChars="200"/>
        <w:rPr>
          <w:rFonts w:hint="eastAsia"/>
          <w:szCs w:val="32"/>
        </w:rPr>
      </w:pPr>
      <w:r>
        <w:rPr>
          <w:rFonts w:hint="eastAsia"/>
          <w:szCs w:val="32"/>
        </w:rPr>
        <w:t>单报高职（专科）考试科目为：语文、数学、外语（含听力30分）、技术（信息技术、通用技术）。</w:t>
      </w:r>
    </w:p>
    <w:p>
      <w:pPr>
        <w:pStyle w:val="2"/>
        <w:adjustRightInd w:val="0"/>
        <w:snapToGrid w:val="0"/>
        <w:spacing w:line="580" w:lineRule="exact"/>
        <w:ind w:firstLine="640" w:firstLineChars="200"/>
        <w:rPr>
          <w:rFonts w:hint="eastAsia"/>
          <w:szCs w:val="32"/>
        </w:rPr>
      </w:pPr>
      <w:r>
        <w:rPr>
          <w:rFonts w:hint="eastAsia"/>
          <w:szCs w:val="32"/>
        </w:rPr>
        <w:t>语文、数学、外语每科卷面满分为150分，文科、理科综合卷面满分为300分，技术科目卷面满分为200分。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兼报艺术（含特殊专业）、体育类的考生将单独编排考场。</w:t>
      </w:r>
    </w:p>
    <w:p>
      <w:pPr>
        <w:pStyle w:val="2"/>
        <w:adjustRightInd w:val="0"/>
        <w:snapToGrid w:val="0"/>
        <w:spacing w:line="580" w:lineRule="exact"/>
        <w:ind w:firstLine="640" w:firstLineChars="200"/>
        <w:rPr>
          <w:rFonts w:hint="eastAsia"/>
          <w:szCs w:val="32"/>
        </w:rPr>
      </w:pPr>
      <w:r>
        <w:rPr>
          <w:rFonts w:hint="eastAsia"/>
          <w:szCs w:val="32"/>
        </w:rPr>
        <w:t>9.三校生类考生参加由我省单独命题的三校生对口升学考试。三校生对口升学考试与普通考生全国文化统考同时举行，具体科目考试时间安排为：7月7日9:00至11:30语文；15:00至17:00数学。7月8日9:00至11:00计算机;15:00至17:00英语。考试科目为语文、数学、英语（不考听力）、计算机，每科卷面满分150分，四科总分600分。</w:t>
      </w:r>
    </w:p>
    <w:p>
      <w:pPr>
        <w:pStyle w:val="2"/>
        <w:adjustRightInd w:val="0"/>
        <w:snapToGrid w:val="0"/>
        <w:spacing w:line="580" w:lineRule="exact"/>
        <w:ind w:firstLine="640" w:firstLineChars="200"/>
        <w:rPr>
          <w:rFonts w:hint="eastAsia"/>
          <w:szCs w:val="32"/>
        </w:rPr>
      </w:pPr>
      <w:r>
        <w:rPr>
          <w:rFonts w:hint="eastAsia"/>
          <w:szCs w:val="32"/>
        </w:rPr>
        <w:t>10.文化统考各科试卷均分选择题、非选择题两大部分。选择题卷和非选择题卷都在同一张答题卡规定位置上答题，书写在答题区域外、草稿纸和试卷上的答案均无效。选择题用2B铅笔填涂所选答案选项，非选择题用0.5毫米中性黑色签字笔作答。考试文具由考生自行购买配置，为满足网上评卷的答题要求，基本配备为:2B涂卡铅笔,绘图铅笔(HB),0.5mm中性黑色水笔(可配替换芯),考试套尺一副(量角器、三角板),圆规，橡皮擦，透明无字垫板；超出上述品种的文具禁止带入考场。</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eastAsia="仿宋_GB2312"/>
          <w:sz w:val="32"/>
          <w:szCs w:val="32"/>
        </w:rPr>
        <w:t>11.文化统考的组织实施按省高等院校招生及自学考试委员会（以下简称省高招委）、省教育厅的统一部署进行。考试必须在标准化考点举行。各市、县（区）应加大投入、加强保障，确保试卷保密、外语听力设备、标准化考场等设施设备符合标准，正常运行。考点须设在县级（含）以上人民政府所在地，若因特殊需要在县级人民政府所在地以外的地区增设考点，须报经省高招委、省教育厅批准。考生须凭准考证和二代身份证参加考试，严格遵守考试的有关规定。各地要严格落实</w:t>
      </w:r>
      <w:r>
        <w:rPr>
          <w:rFonts w:hint="eastAsia" w:ascii="仿宋_GB2312" w:hAnsi="宋体" w:eastAsia="仿宋_GB2312"/>
          <w:sz w:val="32"/>
          <w:szCs w:val="32"/>
        </w:rPr>
        <w:t>《江西省加强各类教育考试监考教师队伍管理实施办法(试行)》（赣教考字〔2015〕13号），</w:t>
      </w:r>
      <w:r>
        <w:rPr>
          <w:rFonts w:hint="eastAsia" w:ascii="仿宋_GB2312" w:eastAsia="仿宋_GB2312"/>
          <w:sz w:val="32"/>
          <w:szCs w:val="32"/>
        </w:rPr>
        <w:t>以考区为单位建立健全“监考员信息库”制度，切实抓好监考队伍建设和管理，建立一支人员充足、结构合理、相对稳定、素质优良的考务管理队伍。要进一步发挥标准化考场的功能和作用，严格规范考务管理，采取有效手段阻断高科技作弊行为。统一实行设区市范围内的县（区）之间交叉监考，确保每个考场不少于1名外县（区）监考员；统一由省派各考区巡视员，各设区市相应选派各考点巡视员；统一对入场考生在视频监控下进行金属探测仪检测；统一实行对入场考生进行指纹比对（指纹比对不成功则进行人脸识别）验明身份；统一考场配置静音挂钟，为考生提供时间参考；统一开考前由校园广播宣读考场规则及考试要求；统一考试结束铃响考生立即离场的收卷模式；统一在考场视频监控覆盖区域内进行答题卡清点、密封；统一进行全省考场视频监控录像回放，严查各类考场违规行为。</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12.兼报艺术类的考生，必须参加全省艺术类专业统考（艺术类特殊专业除外）；报考外省院校艺术类专业（认可并使用我省专业统考成绩录取的除外）的考生，还须参加外省院校组织的艺术类专业校考。</w:t>
      </w:r>
    </w:p>
    <w:p>
      <w:pPr>
        <w:pStyle w:val="2"/>
        <w:adjustRightInd w:val="0"/>
        <w:snapToGrid w:val="0"/>
        <w:spacing w:line="580" w:lineRule="exact"/>
        <w:ind w:firstLine="640" w:firstLineChars="200"/>
        <w:rPr>
          <w:rFonts w:hint="eastAsia"/>
          <w:spacing w:val="-2"/>
          <w:szCs w:val="32"/>
        </w:rPr>
      </w:pPr>
      <w:r>
        <w:rPr>
          <w:rFonts w:hint="eastAsia"/>
          <w:szCs w:val="32"/>
        </w:rPr>
        <w:t>13.兼报体育类的考生，必须参加我省统一组织的体育专业考试。体育专业考试所有项目全部实行电子计时、测距。</w:t>
      </w:r>
      <w:r>
        <w:rPr>
          <w:rFonts w:hint="eastAsia"/>
          <w:spacing w:val="-2"/>
          <w:szCs w:val="32"/>
        </w:rPr>
        <w:t>凡体育专业考试未达相应层次专业合格线的考生，不能参加普通高校相应层次体育类专业录取。全省统一划定体育类本科、专科专业合格线。</w:t>
      </w:r>
    </w:p>
    <w:p>
      <w:pPr>
        <w:pStyle w:val="2"/>
        <w:adjustRightInd w:val="0"/>
        <w:snapToGrid w:val="0"/>
        <w:spacing w:line="580" w:lineRule="exact"/>
        <w:ind w:firstLine="640" w:firstLineChars="200"/>
        <w:rPr>
          <w:rFonts w:hint="eastAsia"/>
          <w:szCs w:val="32"/>
        </w:rPr>
      </w:pPr>
      <w:r>
        <w:rPr>
          <w:rFonts w:hint="eastAsia"/>
          <w:szCs w:val="32"/>
        </w:rPr>
        <w:t>14.报考有外语口试要求专业的考生，须参加外语口试。外语口试工作由设区市招考办（教育考试院）组织，一般只组织英语口试，试题由各设区市统一命制，口试成绩供高校录取时参考。</w:t>
      </w:r>
    </w:p>
    <w:p>
      <w:pPr>
        <w:adjustRightInd w:val="0"/>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15.外语科目选考日语语种的考生将单独编排考场，在集中的考点参加考试。</w:t>
      </w:r>
    </w:p>
    <w:p>
      <w:pPr>
        <w:pStyle w:val="2"/>
        <w:adjustRightInd w:val="0"/>
        <w:snapToGrid w:val="0"/>
        <w:spacing w:line="580" w:lineRule="exact"/>
        <w:ind w:firstLine="640" w:firstLineChars="200"/>
        <w:rPr>
          <w:rFonts w:hint="eastAsia" w:hAnsi="仿宋"/>
          <w:snapToGrid w:val="0"/>
          <w:kern w:val="0"/>
          <w:szCs w:val="32"/>
        </w:rPr>
      </w:pPr>
      <w:r>
        <w:rPr>
          <w:rFonts w:hint="eastAsia"/>
          <w:szCs w:val="32"/>
        </w:rPr>
        <w:t>16.</w:t>
      </w:r>
      <w:r>
        <w:rPr>
          <w:rFonts w:hint="eastAsia" w:hAnsi="仿宋"/>
          <w:szCs w:val="32"/>
        </w:rPr>
        <w:t>高职单招按照省教育厅有关规定</w:t>
      </w:r>
      <w:r>
        <w:rPr>
          <w:rFonts w:hint="eastAsia" w:hAnsi="仿宋"/>
          <w:snapToGrid w:val="0"/>
          <w:kern w:val="0"/>
          <w:szCs w:val="32"/>
        </w:rPr>
        <w:t>执行。考生经高职单招录取后，不再具有参加统一高考及录取资格。</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五、评卷</w:t>
      </w:r>
    </w:p>
    <w:p>
      <w:pPr>
        <w:pStyle w:val="2"/>
        <w:adjustRightInd w:val="0"/>
        <w:snapToGrid w:val="0"/>
        <w:spacing w:line="580" w:lineRule="exact"/>
        <w:ind w:firstLine="640" w:firstLineChars="200"/>
        <w:rPr>
          <w:rFonts w:hint="eastAsia"/>
          <w:szCs w:val="32"/>
        </w:rPr>
      </w:pPr>
      <w:r>
        <w:rPr>
          <w:rFonts w:hint="eastAsia"/>
          <w:szCs w:val="32"/>
        </w:rPr>
        <w:t>17.普通高考评卷工作由省高招委、省教育厅领导，省教育考试院统一组织，在规定的评卷点进行。高校有责任承担评卷工作任务。省教育考试院应加强评卷基地建设，加强对评卷点工作的指导和服务。</w:t>
      </w:r>
    </w:p>
    <w:p>
      <w:pPr>
        <w:pStyle w:val="2"/>
        <w:adjustRightInd w:val="0"/>
        <w:snapToGrid w:val="0"/>
        <w:spacing w:line="580" w:lineRule="exact"/>
        <w:ind w:firstLine="640" w:firstLineChars="200"/>
        <w:rPr>
          <w:rFonts w:hint="eastAsia"/>
          <w:szCs w:val="32"/>
        </w:rPr>
      </w:pPr>
      <w:r>
        <w:rPr>
          <w:rFonts w:hint="eastAsia"/>
          <w:szCs w:val="32"/>
        </w:rPr>
        <w:t>评卷教师由省教育考试院和学科评卷组在“普通高考评卷教师管理系统”中根据评卷工作量和往年评卷教师评卷表现等情况进行选聘。各高校、各级教育行政部门、各中学要在评卷教师的选调和参评工作等方面予以积极支持和配合。</w:t>
      </w:r>
    </w:p>
    <w:p>
      <w:pPr>
        <w:pStyle w:val="2"/>
        <w:adjustRightInd w:val="0"/>
        <w:snapToGrid w:val="0"/>
        <w:spacing w:line="580" w:lineRule="exact"/>
        <w:ind w:firstLine="640" w:firstLineChars="200"/>
        <w:rPr>
          <w:rFonts w:hint="eastAsia"/>
          <w:szCs w:val="32"/>
        </w:rPr>
      </w:pPr>
      <w:r>
        <w:rPr>
          <w:rFonts w:hint="eastAsia"/>
          <w:szCs w:val="32"/>
        </w:rPr>
        <w:t>我省普通高考文化统考的全部科目实行计算机网上评卷。</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六、考试成绩通知及复核</w:t>
      </w:r>
    </w:p>
    <w:p>
      <w:pPr>
        <w:pStyle w:val="2"/>
        <w:adjustRightInd w:val="0"/>
        <w:snapToGrid w:val="0"/>
        <w:spacing w:line="580" w:lineRule="exact"/>
        <w:ind w:firstLine="640" w:firstLineChars="200"/>
        <w:rPr>
          <w:rFonts w:hint="eastAsia"/>
          <w:szCs w:val="32"/>
        </w:rPr>
      </w:pPr>
      <w:r>
        <w:rPr>
          <w:rFonts w:hint="eastAsia"/>
          <w:szCs w:val="32"/>
        </w:rPr>
        <w:t>18.考试成绩通知。考生可于7月23日（具体时间根据工作安排确定）通过“江西教育网”（jyt.jiangxi.gov.cn）、“江西省教育考试院网”（www.jxeea.cn）、“江教在线网” （www.know.edu.cn）、“江西省教育厅”微信公众号、“江教在线”微信公众号、“江教在线”APP查询本人分数。</w:t>
      </w:r>
    </w:p>
    <w:p>
      <w:pPr>
        <w:pStyle w:val="2"/>
        <w:adjustRightInd w:val="0"/>
        <w:snapToGrid w:val="0"/>
        <w:spacing w:line="580" w:lineRule="exact"/>
        <w:ind w:firstLine="640" w:firstLineChars="200"/>
        <w:rPr>
          <w:rFonts w:hint="eastAsia"/>
          <w:szCs w:val="32"/>
        </w:rPr>
      </w:pPr>
      <w:r>
        <w:rPr>
          <w:rFonts w:hint="eastAsia"/>
          <w:szCs w:val="32"/>
        </w:rPr>
        <w:t>19.成绩复核。考生可以申请成绩复核。复核仅限于查核答卷是否漏改、漏统；如有漏改、漏统，予以更正。对于答题评分宽严等问题，不属查核更正范围。复核过程中，答卷不与考生和家长见面。申请成绩复核的考生须到报考地的县（区）招考办办理申请手续，在规定时间内未申请复核的考生视为自动放弃。成绩复核工作时间另行通知。</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七、考生纸质档案</w:t>
      </w:r>
    </w:p>
    <w:p>
      <w:pPr>
        <w:pStyle w:val="7"/>
        <w:widowControl w:val="0"/>
        <w:adjustRightInd w:val="0"/>
        <w:snapToGrid w:val="0"/>
        <w:spacing w:before="0" w:beforeAutospacing="0" w:after="0" w:afterAutospacing="0" w:line="580" w:lineRule="exact"/>
        <w:ind w:firstLine="640" w:firstLineChars="200"/>
        <w:jc w:val="both"/>
        <w:rPr>
          <w:rFonts w:ascii="仿宋_GB2312" w:eastAsia="仿宋_GB2312"/>
          <w:sz w:val="32"/>
          <w:szCs w:val="32"/>
        </w:rPr>
      </w:pPr>
      <w:r>
        <w:rPr>
          <w:rFonts w:ascii="仿宋_GB2312" w:eastAsia="仿宋_GB2312"/>
          <w:sz w:val="32"/>
          <w:szCs w:val="32"/>
        </w:rPr>
        <w:t>20.考生纸质档案建档工作由各设区市招考办（教育考试院）组织县（区）招考办集中进行。考生的纸质档案须由县（区）招考办组建，用密封条密封并加盖骑缝章，由县（区）招考办统一保管或委托报名点保管（报名点不得启封、拆阅）。考生凭院校《录取通知书》和本人准考证或二代身份证原件领取纸质档案，自行带交录取院校报到，考生不得擅自启封、拆阅。县（区）招考办应主动联系、督促已录取考生办理纸质档案材料的领取手续。当年未录取考生的纸质档案袋，县（区）招考办应于10月底前退回考生报名点。县（区）招考办须认真做好档案的交接记录。</w:t>
      </w:r>
    </w:p>
    <w:p>
      <w:pPr>
        <w:pStyle w:val="2"/>
        <w:adjustRightInd w:val="0"/>
        <w:snapToGrid w:val="0"/>
        <w:spacing w:line="580" w:lineRule="exact"/>
        <w:ind w:firstLine="640" w:firstLineChars="200"/>
        <w:rPr>
          <w:rFonts w:hint="eastAsia"/>
          <w:szCs w:val="32"/>
        </w:rPr>
      </w:pPr>
      <w:r>
        <w:rPr>
          <w:rFonts w:hint="eastAsia"/>
          <w:szCs w:val="32"/>
        </w:rPr>
        <w:t>考生纸质档案应具备如下材料：</w:t>
      </w:r>
    </w:p>
    <w:p>
      <w:pPr>
        <w:pStyle w:val="2"/>
        <w:adjustRightInd w:val="0"/>
        <w:snapToGrid w:val="0"/>
        <w:spacing w:line="580" w:lineRule="exact"/>
        <w:ind w:firstLine="640" w:firstLineChars="200"/>
        <w:rPr>
          <w:rFonts w:hint="eastAsia"/>
          <w:szCs w:val="32"/>
        </w:rPr>
      </w:pPr>
      <w:r>
        <w:rPr>
          <w:rFonts w:hint="eastAsia"/>
          <w:szCs w:val="32"/>
        </w:rPr>
        <w:t>（1）普通高校招生考生报名登记表；</w:t>
      </w:r>
    </w:p>
    <w:p>
      <w:pPr>
        <w:pStyle w:val="2"/>
        <w:adjustRightInd w:val="0"/>
        <w:snapToGrid w:val="0"/>
        <w:spacing w:line="580" w:lineRule="exact"/>
        <w:ind w:firstLine="640" w:firstLineChars="200"/>
        <w:rPr>
          <w:rFonts w:hint="eastAsia"/>
          <w:szCs w:val="32"/>
        </w:rPr>
      </w:pPr>
      <w:r>
        <w:rPr>
          <w:rFonts w:hint="eastAsia"/>
          <w:szCs w:val="32"/>
        </w:rPr>
        <w:t>（2）普通高校招生考生体格检查表；</w:t>
      </w:r>
    </w:p>
    <w:p>
      <w:pPr>
        <w:pStyle w:val="2"/>
        <w:adjustRightInd w:val="0"/>
        <w:snapToGrid w:val="0"/>
        <w:spacing w:line="580" w:lineRule="exact"/>
        <w:ind w:firstLine="640" w:firstLineChars="200"/>
        <w:rPr>
          <w:rFonts w:hint="eastAsia"/>
          <w:szCs w:val="32"/>
        </w:rPr>
      </w:pPr>
      <w:r>
        <w:rPr>
          <w:rFonts w:hint="eastAsia"/>
          <w:szCs w:val="32"/>
        </w:rPr>
        <w:t>（3）考生高中阶段有关档案材料；</w:t>
      </w:r>
    </w:p>
    <w:p>
      <w:pPr>
        <w:pStyle w:val="2"/>
        <w:adjustRightInd w:val="0"/>
        <w:snapToGrid w:val="0"/>
        <w:spacing w:line="580" w:lineRule="exact"/>
        <w:ind w:firstLine="640" w:firstLineChars="200"/>
        <w:rPr>
          <w:rFonts w:hint="eastAsia"/>
          <w:szCs w:val="32"/>
        </w:rPr>
      </w:pPr>
      <w:r>
        <w:rPr>
          <w:rFonts w:hint="eastAsia"/>
          <w:szCs w:val="32"/>
        </w:rPr>
        <w:t>（4）考生户口簿、二代身份证复印件；</w:t>
      </w:r>
    </w:p>
    <w:p>
      <w:pPr>
        <w:pStyle w:val="2"/>
        <w:adjustRightInd w:val="0"/>
        <w:snapToGrid w:val="0"/>
        <w:spacing w:line="580" w:lineRule="exact"/>
        <w:ind w:firstLine="640" w:firstLineChars="200"/>
        <w:rPr>
          <w:rFonts w:hint="eastAsia"/>
          <w:szCs w:val="32"/>
        </w:rPr>
      </w:pPr>
      <w:r>
        <w:rPr>
          <w:rFonts w:hint="eastAsia"/>
          <w:szCs w:val="32"/>
        </w:rPr>
        <w:t>（5）享受优惠的考生还应分别具有下列材料：①享受优惠加分考生申报（审核）表及有关证明材料；②有关专项报考资格审核表。</w:t>
      </w:r>
    </w:p>
    <w:p>
      <w:pPr>
        <w:pStyle w:val="2"/>
        <w:adjustRightInd w:val="0"/>
        <w:snapToGrid w:val="0"/>
        <w:spacing w:line="580" w:lineRule="exact"/>
        <w:ind w:firstLine="640" w:firstLineChars="200"/>
        <w:rPr>
          <w:rFonts w:hint="eastAsia"/>
          <w:szCs w:val="32"/>
        </w:rPr>
      </w:pPr>
      <w:r>
        <w:rPr>
          <w:rFonts w:hint="eastAsia"/>
          <w:szCs w:val="32"/>
        </w:rPr>
        <w:t>考生享受加分情况按规定录入考生电子档案。</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八、招生章程</w:t>
      </w:r>
    </w:p>
    <w:p>
      <w:pPr>
        <w:pStyle w:val="2"/>
        <w:adjustRightInd w:val="0"/>
        <w:snapToGrid w:val="0"/>
        <w:spacing w:line="580" w:lineRule="exact"/>
        <w:ind w:firstLine="640" w:firstLineChars="200"/>
        <w:rPr>
          <w:rFonts w:hint="eastAsia"/>
          <w:szCs w:val="32"/>
        </w:rPr>
      </w:pPr>
      <w:r>
        <w:rPr>
          <w:rFonts w:hint="eastAsia"/>
          <w:szCs w:val="32"/>
        </w:rPr>
        <w:t>21.高校依据《中华人民共和国教育法》《中华人民共和国高等教育法》和教育部有关规定制订本校的招生章程。</w:t>
      </w:r>
    </w:p>
    <w:p>
      <w:pPr>
        <w:pStyle w:val="2"/>
        <w:adjustRightInd w:val="0"/>
        <w:snapToGrid w:val="0"/>
        <w:spacing w:line="580" w:lineRule="exact"/>
        <w:ind w:firstLine="640" w:firstLineChars="200"/>
        <w:rPr>
          <w:rFonts w:hint="eastAsia"/>
          <w:szCs w:val="32"/>
        </w:rPr>
      </w:pPr>
      <w:r>
        <w:rPr>
          <w:rFonts w:hint="eastAsia"/>
          <w:szCs w:val="32"/>
        </w:rPr>
        <w:t>22.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pStyle w:val="2"/>
        <w:adjustRightInd w:val="0"/>
        <w:snapToGrid w:val="0"/>
        <w:spacing w:line="580" w:lineRule="exact"/>
        <w:ind w:firstLine="640" w:firstLineChars="200"/>
        <w:rPr>
          <w:rFonts w:hint="eastAsia"/>
          <w:szCs w:val="32"/>
        </w:rPr>
      </w:pPr>
      <w:r>
        <w:rPr>
          <w:rFonts w:hint="eastAsia"/>
          <w:szCs w:val="32"/>
        </w:rPr>
        <w:t>高校须按时将本校招生章程上传至中国高等教育学生信息网（http://gaokao.chsi.com.cn）“阳光高考”招生信息发布及管理平台（以下简称“阳光高考”平台）；省教育厅在规定时间内完成对省属高校招生章程的核定工作。</w:t>
      </w:r>
    </w:p>
    <w:p>
      <w:pPr>
        <w:pStyle w:val="2"/>
        <w:adjustRightInd w:val="0"/>
        <w:snapToGrid w:val="0"/>
        <w:spacing w:line="580" w:lineRule="exact"/>
        <w:ind w:firstLine="640" w:firstLineChars="200"/>
        <w:rPr>
          <w:rFonts w:hint="eastAsia"/>
          <w:szCs w:val="32"/>
        </w:rPr>
      </w:pPr>
      <w:r>
        <w:rPr>
          <w:rFonts w:hint="eastAsia"/>
          <w:szCs w:val="32"/>
        </w:rPr>
        <w:t>23.招生章程主要内容包括：高校全称、校址（分校、校区等须注明），层次（本科、高职或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有无加试要求、对加分或降低分数要求投档及投档成绩相同考生的处理、进档考生的专业安排办法等），学费标准，家庭经济困难学生资助政策及有关程序，颁发学历证书的学校名称及证书种类，联系电话、网址，以及其他须知等。</w:t>
      </w:r>
    </w:p>
    <w:p>
      <w:pPr>
        <w:pStyle w:val="2"/>
        <w:adjustRightInd w:val="0"/>
        <w:snapToGrid w:val="0"/>
        <w:spacing w:line="580" w:lineRule="exact"/>
        <w:ind w:firstLine="640" w:firstLineChars="200"/>
        <w:rPr>
          <w:rFonts w:hint="eastAsia"/>
          <w:szCs w:val="32"/>
        </w:rPr>
      </w:pPr>
      <w:r>
        <w:rPr>
          <w:rFonts w:hint="eastAsia"/>
          <w:szCs w:val="32"/>
        </w:rPr>
        <w:t>参加高考综合改革试点省（市）招生的高校，要按试点省（市）要求提前确定招生专业（或专业类）对高中学业水平考试的科目要求，提前向社会公布。</w:t>
      </w:r>
    </w:p>
    <w:p>
      <w:pPr>
        <w:pStyle w:val="2"/>
        <w:adjustRightInd w:val="0"/>
        <w:snapToGrid w:val="0"/>
        <w:spacing w:line="580" w:lineRule="exact"/>
        <w:ind w:firstLine="640" w:firstLineChars="200"/>
        <w:rPr>
          <w:rFonts w:hint="eastAsia"/>
          <w:szCs w:val="32"/>
        </w:rPr>
      </w:pPr>
      <w:r>
        <w:rPr>
          <w:rFonts w:hint="eastAsia"/>
          <w:szCs w:val="32"/>
        </w:rPr>
        <w:t>有关高校制定的特殊类型招生办法须符合相关规定，且不得与本校招生章程内容相违背。</w:t>
      </w:r>
    </w:p>
    <w:p>
      <w:pPr>
        <w:pStyle w:val="2"/>
        <w:adjustRightInd w:val="0"/>
        <w:snapToGrid w:val="0"/>
        <w:spacing w:line="580" w:lineRule="exact"/>
        <w:ind w:firstLine="640" w:firstLineChars="200"/>
        <w:rPr>
          <w:rFonts w:hint="eastAsia"/>
          <w:szCs w:val="32"/>
        </w:rPr>
      </w:pPr>
      <w:r>
        <w:rPr>
          <w:rFonts w:hint="eastAsia"/>
          <w:szCs w:val="32"/>
        </w:rPr>
        <w:t>高校应在省级招生考试机构规定的时间内，将主管部门核定的招生章程中有关主要内容及本校公布招生章程的网址报送生源所在地省级招生考试机构。</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九、填报志愿</w:t>
      </w:r>
    </w:p>
    <w:p>
      <w:pPr>
        <w:pStyle w:val="2"/>
        <w:adjustRightInd w:val="0"/>
        <w:snapToGrid w:val="0"/>
        <w:spacing w:line="580" w:lineRule="exact"/>
        <w:ind w:firstLine="640" w:firstLineChars="200"/>
        <w:rPr>
          <w:rFonts w:hint="eastAsia"/>
          <w:szCs w:val="32"/>
        </w:rPr>
      </w:pPr>
      <w:r>
        <w:rPr>
          <w:rFonts w:hint="eastAsia"/>
          <w:szCs w:val="32"/>
        </w:rPr>
        <w:t>24.考生应在认真阅读有关高校招生章程和本规定后，依据省教育考试院公布的高校招生计划，按有关规定和要求选择填报高校和专业志愿，并对所填报志愿的真实性和准确性承担责任。</w:t>
      </w:r>
      <w:r>
        <w:rPr>
          <w:rFonts w:hint="eastAsia" w:hAnsi="仿宋"/>
          <w:szCs w:val="32"/>
        </w:rPr>
        <w:t>因考生本人疏漏或失误造成的后果，由考生本人承担责任。</w:t>
      </w:r>
      <w:r>
        <w:rPr>
          <w:rFonts w:hint="eastAsia"/>
          <w:szCs w:val="32"/>
        </w:rPr>
        <w:t xml:space="preserve">考生志愿必须在规定时间内由考生本人在网上填报，填报志愿的密码将在普通高考外语科目考试（7月8日下午）结束后由监考人员发至每个考生手中，考生自行负责保管密码，如因考生对密码保管不慎产生的问题由考生本人负责。网上填报的高考志愿是一种电子“契约”，是省教育考试院投档、高校录取的重要依据，凡按志愿投档且符合录取条件的考生，不得要求高校退档。                   </w:t>
      </w:r>
    </w:p>
    <w:p>
      <w:pPr>
        <w:pStyle w:val="2"/>
        <w:adjustRightInd w:val="0"/>
        <w:snapToGrid w:val="0"/>
        <w:spacing w:line="580" w:lineRule="exact"/>
        <w:ind w:firstLine="640" w:firstLineChars="200"/>
        <w:rPr>
          <w:rFonts w:hint="eastAsia"/>
          <w:szCs w:val="32"/>
        </w:rPr>
      </w:pPr>
      <w:r>
        <w:rPr>
          <w:rFonts w:hint="eastAsia" w:hAnsi="仿宋"/>
          <w:szCs w:val="32"/>
        </w:rPr>
        <w:t>各级招生考试机构和有关学校要组织专业人员切实加强对考生志愿填报的政策解读和技术指导。</w:t>
      </w:r>
      <w:r>
        <w:rPr>
          <w:rFonts w:hint="eastAsia" w:hAnsi="Times New Roman"/>
          <w:szCs w:val="32"/>
        </w:rPr>
        <w:t>除教育部规定的特定事项外，</w:t>
      </w:r>
      <w:r>
        <w:rPr>
          <w:rFonts w:hint="eastAsia" w:hAnsi="仿宋"/>
          <w:szCs w:val="32"/>
        </w:rPr>
        <w:t>考生填报志愿结束前各级招考办不得将考生高考成绩提供给高校。</w:t>
      </w:r>
      <w:r>
        <w:rPr>
          <w:rFonts w:hint="eastAsia"/>
          <w:szCs w:val="32"/>
        </w:rPr>
        <w:t>任何人不得代替考生填报高考志愿。</w:t>
      </w:r>
    </w:p>
    <w:p>
      <w:pPr>
        <w:pStyle w:val="2"/>
        <w:adjustRightInd w:val="0"/>
        <w:snapToGrid w:val="0"/>
        <w:spacing w:line="580" w:lineRule="exact"/>
        <w:ind w:firstLine="640" w:firstLineChars="200"/>
        <w:rPr>
          <w:rFonts w:hint="eastAsia"/>
          <w:szCs w:val="32"/>
        </w:rPr>
      </w:pPr>
      <w:r>
        <w:rPr>
          <w:rFonts w:hint="eastAsia"/>
          <w:szCs w:val="32"/>
        </w:rPr>
        <w:t>25.2020年各批次志愿设置、填报时间及方法将由省教育考试院另行发布。</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十、录取</w:t>
      </w:r>
    </w:p>
    <w:p>
      <w:pPr>
        <w:pStyle w:val="2"/>
        <w:adjustRightInd w:val="0"/>
        <w:snapToGrid w:val="0"/>
        <w:spacing w:line="580" w:lineRule="exact"/>
        <w:ind w:firstLine="640" w:firstLineChars="200"/>
        <w:rPr>
          <w:rFonts w:hint="eastAsia"/>
          <w:szCs w:val="32"/>
        </w:rPr>
      </w:pPr>
      <w:r>
        <w:rPr>
          <w:rFonts w:hint="eastAsia"/>
          <w:szCs w:val="32"/>
        </w:rPr>
        <w:t>26.所有高校全部实行计算机远程网上录取。</w:t>
      </w:r>
    </w:p>
    <w:p>
      <w:pPr>
        <w:pStyle w:val="2"/>
        <w:adjustRightInd w:val="0"/>
        <w:snapToGrid w:val="0"/>
        <w:spacing w:line="580" w:lineRule="exact"/>
        <w:ind w:firstLine="640" w:firstLineChars="200"/>
        <w:rPr>
          <w:rFonts w:hint="eastAsia"/>
          <w:szCs w:val="32"/>
        </w:rPr>
      </w:pPr>
      <w:r>
        <w:rPr>
          <w:rFonts w:hint="eastAsia"/>
          <w:szCs w:val="32"/>
        </w:rPr>
        <w:t>27.录取工作执行“学校负责，省教育考试院监督”的原则。凡是退回的电子档案必须注明退档理由，并有文字记录保留备查。高校负责对已投档但未被录取考生的解释以及其他遗留问题的处理。</w:t>
      </w:r>
    </w:p>
    <w:p>
      <w:pPr>
        <w:pStyle w:val="2"/>
        <w:adjustRightInd w:val="0"/>
        <w:snapToGrid w:val="0"/>
        <w:spacing w:line="580" w:lineRule="exact"/>
        <w:ind w:firstLine="640" w:firstLineChars="200"/>
        <w:rPr>
          <w:rFonts w:hint="eastAsia"/>
          <w:szCs w:val="32"/>
        </w:rPr>
      </w:pPr>
      <w:r>
        <w:rPr>
          <w:rFonts w:hint="eastAsia"/>
          <w:szCs w:val="32"/>
        </w:rPr>
        <w:t>28.录取批次</w:t>
      </w:r>
    </w:p>
    <w:p>
      <w:pPr>
        <w:pStyle w:val="2"/>
        <w:adjustRightInd w:val="0"/>
        <w:snapToGrid w:val="0"/>
        <w:spacing w:line="580" w:lineRule="exact"/>
        <w:ind w:firstLine="640" w:firstLineChars="200"/>
        <w:rPr>
          <w:rFonts w:hint="eastAsia"/>
          <w:szCs w:val="32"/>
        </w:rPr>
      </w:pPr>
      <w:bookmarkStart w:id="0" w:name="_Hlk6296641"/>
      <w:r>
        <w:rPr>
          <w:rFonts w:hint="eastAsia"/>
          <w:szCs w:val="32"/>
        </w:rPr>
        <w:t>文史、理工类：共设提前批本科、国家专项本科、第一批本科（含地方专项、苏区专项等）、第二批本科、提前批高职（专科）、高职（专科）等6个批次。</w:t>
      </w:r>
    </w:p>
    <w:p>
      <w:pPr>
        <w:pStyle w:val="2"/>
        <w:adjustRightInd w:val="0"/>
        <w:snapToGrid w:val="0"/>
        <w:spacing w:line="580" w:lineRule="exact"/>
        <w:ind w:firstLine="640" w:firstLineChars="200"/>
        <w:rPr>
          <w:rFonts w:hint="eastAsia"/>
          <w:szCs w:val="32"/>
        </w:rPr>
      </w:pPr>
      <w:r>
        <w:rPr>
          <w:rFonts w:hint="eastAsia"/>
          <w:szCs w:val="32"/>
        </w:rPr>
        <w:t>艺术类：共设提前批本科、普通批本科（与文史、理工类第二批本科同步录取，下同）、提前批高职（专科）、高职（专科）等4个批次。其中，提前批本科主要为省内外公办本科高校，普通批本科为未列入提前批本科录取的省内外民办本科高校和独立学院；提前批高职（专科）为部分省内外院校艺术类高职（专科）专业；高职（专科）批次为未列入提前批高职（专科）录取的省内外院校艺术类高职（专科）专业。</w:t>
      </w:r>
    </w:p>
    <w:p>
      <w:pPr>
        <w:pStyle w:val="2"/>
        <w:adjustRightInd w:val="0"/>
        <w:snapToGrid w:val="0"/>
        <w:spacing w:line="580" w:lineRule="exact"/>
        <w:ind w:firstLine="640" w:firstLineChars="200"/>
        <w:rPr>
          <w:rFonts w:hint="eastAsia"/>
          <w:szCs w:val="32"/>
        </w:rPr>
      </w:pPr>
      <w:r>
        <w:rPr>
          <w:rFonts w:hint="eastAsia"/>
          <w:szCs w:val="32"/>
        </w:rPr>
        <w:t>体育类：共设第一批本科、第二批本科、高职（专科）等3个批次。其中，</w:t>
      </w:r>
      <w:r>
        <w:rPr>
          <w:rFonts w:hint="eastAsia" w:hAnsi="宋体" w:cs="宋体"/>
          <w:kern w:val="0"/>
          <w:szCs w:val="32"/>
        </w:rPr>
        <w:t>第一批本科院校包括招收体育类专业的省内外211工程、985工程建设高校、双一流建设高校、14所体育类院校及江西师范大学</w:t>
      </w:r>
      <w:r>
        <w:rPr>
          <w:rFonts w:hint="eastAsia"/>
          <w:szCs w:val="32"/>
        </w:rPr>
        <w:t>；</w:t>
      </w:r>
      <w:r>
        <w:rPr>
          <w:rFonts w:hint="eastAsia" w:hAnsi="宋体" w:cs="宋体"/>
          <w:kern w:val="0"/>
          <w:szCs w:val="32"/>
        </w:rPr>
        <w:t>第二批本科指除第一批本科以外的其他本科招生院校（含独立学院）；</w:t>
      </w:r>
      <w:r>
        <w:rPr>
          <w:rFonts w:hint="eastAsia"/>
          <w:szCs w:val="32"/>
        </w:rPr>
        <w:t>高职（专科）为省内外院校体育类高职（专科）专业。</w:t>
      </w:r>
    </w:p>
    <w:p>
      <w:pPr>
        <w:pStyle w:val="2"/>
        <w:adjustRightInd w:val="0"/>
        <w:snapToGrid w:val="0"/>
        <w:spacing w:line="580" w:lineRule="exact"/>
        <w:ind w:firstLine="640" w:firstLineChars="200"/>
        <w:rPr>
          <w:rFonts w:hint="eastAsia"/>
          <w:szCs w:val="32"/>
        </w:rPr>
      </w:pPr>
      <w:r>
        <w:rPr>
          <w:rFonts w:hint="eastAsia"/>
          <w:szCs w:val="32"/>
        </w:rPr>
        <w:t xml:space="preserve">三校生类：三校生文理类和三校生艺术类分别设本科、高职2个批次录取，三校生体育类仅设高职1个批次。 </w:t>
      </w:r>
      <w:bookmarkEnd w:id="0"/>
    </w:p>
    <w:p>
      <w:pPr>
        <w:pStyle w:val="2"/>
        <w:adjustRightInd w:val="0"/>
        <w:snapToGrid w:val="0"/>
        <w:spacing w:line="580" w:lineRule="exact"/>
        <w:ind w:firstLine="640" w:firstLineChars="200"/>
        <w:rPr>
          <w:rFonts w:hint="eastAsia"/>
          <w:szCs w:val="32"/>
        </w:rPr>
      </w:pPr>
      <w:r>
        <w:rPr>
          <w:rFonts w:hint="eastAsia"/>
          <w:szCs w:val="32"/>
        </w:rPr>
        <w:t>29.普通类考生录取</w:t>
      </w:r>
    </w:p>
    <w:p>
      <w:pPr>
        <w:pStyle w:val="2"/>
        <w:adjustRightInd w:val="0"/>
        <w:snapToGrid w:val="0"/>
        <w:spacing w:line="580" w:lineRule="exact"/>
        <w:ind w:firstLine="640" w:firstLineChars="200"/>
        <w:rPr>
          <w:rFonts w:hint="eastAsia"/>
          <w:szCs w:val="32"/>
        </w:rPr>
      </w:pPr>
      <w:r>
        <w:rPr>
          <w:rFonts w:hint="eastAsia"/>
          <w:szCs w:val="32"/>
        </w:rPr>
        <w:t>普</w:t>
      </w:r>
      <w:r>
        <w:rPr>
          <w:rFonts w:hint="eastAsia"/>
          <w:spacing w:val="-4"/>
          <w:szCs w:val="32"/>
        </w:rPr>
        <w:t>通本科分文理类，以语文、数学、外语、综合科目的总成绩（满分750分）参加投档录取（未参加综合科目考试的，综合科目成绩按0分计算）；普通高职（专科）分文理类按语文、数学、外语、技术科目的总成绩（满分650分）参加投档录取（未参加技术科目考试的，技术科目成绩按0分计算）。单报本科的考生，如在本科层次未被录取，可参加高职（专科）层次的录取。</w:t>
      </w:r>
    </w:p>
    <w:p>
      <w:pPr>
        <w:pStyle w:val="2"/>
        <w:adjustRightInd w:val="0"/>
        <w:snapToGrid w:val="0"/>
        <w:spacing w:line="580" w:lineRule="exact"/>
        <w:ind w:firstLine="640" w:firstLineChars="200"/>
        <w:rPr>
          <w:rFonts w:hint="eastAsia"/>
          <w:szCs w:val="32"/>
        </w:rPr>
      </w:pPr>
      <w:r>
        <w:rPr>
          <w:rFonts w:hint="eastAsia"/>
          <w:szCs w:val="32"/>
        </w:rPr>
        <w:t>我省各批次录取控制分数线根据高校在我省安排的各层次招生计划数和考生成绩综合考虑确定。</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录取工作按批次依次进行。提前批本科，先投军事类平行志愿，投完立即投非军事类单志愿；高校专项、综合评价录取、高水平艺术团、高水平运动队等在国家专项本科录取之后，第一批本科正式投档前完成投档录取（其中列入第二批本科高校招收高水平运动队的，在第二批本科正式投档前完成投档录取）。地方专项和苏区专项招生高校单设院校代号，与一本统招计划列为同一批次，投档时按考生志愿平行投档(苏区专项艺术类计划列入提前批本科)，凡未进行资格审查或资格审查不合格的考生填报专项计划代号高校均为无效志愿。</w:t>
      </w:r>
    </w:p>
    <w:p>
      <w:pPr>
        <w:pStyle w:val="2"/>
        <w:adjustRightInd w:val="0"/>
        <w:snapToGrid w:val="0"/>
        <w:spacing w:line="580" w:lineRule="exact"/>
        <w:ind w:firstLine="640" w:firstLineChars="200"/>
        <w:rPr>
          <w:rFonts w:hint="eastAsia"/>
          <w:szCs w:val="32"/>
        </w:rPr>
      </w:pPr>
      <w:r>
        <w:rPr>
          <w:rFonts w:hint="eastAsia"/>
          <w:szCs w:val="32"/>
        </w:rPr>
        <w:t>文</w:t>
      </w:r>
      <w:r>
        <w:rPr>
          <w:rFonts w:hint="eastAsia"/>
          <w:spacing w:val="-4"/>
          <w:szCs w:val="32"/>
        </w:rPr>
        <w:t>史、理工类中的提前批本科的军事类、国家专项本科（不含需政治考核、加试、面试的高校）、第一批本科（含地方专项、苏区专项）、第二批本科、提前批高职（专科）的直招士官、高职（专科）批次，体育类各批次，艺术类提前批本科院校中认可省统考成绩的省内外高校（有特殊招生要求难以实行平行志愿录取的除外）美术与设计学类、音乐学类、舞蹈学类、戏剧影视文学（广播电视编导、戏剧学、电影学）、播音与主持艺术共5个专业组，艺术类普通批本科（</w:t>
      </w:r>
      <w:r>
        <w:rPr>
          <w:rFonts w:hint="eastAsia" w:hAnsi="仿宋"/>
          <w:spacing w:val="-4"/>
          <w:szCs w:val="32"/>
        </w:rPr>
        <w:t>经批准允许组织校考或认可省统考成绩但有特殊招生要求难以实行平行志愿录取的院校除外</w:t>
      </w:r>
      <w:r>
        <w:rPr>
          <w:rFonts w:hint="eastAsia"/>
          <w:spacing w:val="-4"/>
          <w:szCs w:val="32"/>
        </w:rPr>
        <w:t>）、高职（专科）批次实行平行志愿投档。其余均实行单志愿。</w:t>
      </w:r>
    </w:p>
    <w:p>
      <w:pPr>
        <w:pStyle w:val="2"/>
        <w:adjustRightInd w:val="0"/>
        <w:snapToGrid w:val="0"/>
        <w:spacing w:line="580" w:lineRule="exact"/>
        <w:ind w:firstLine="640" w:firstLineChars="200"/>
        <w:rPr>
          <w:rFonts w:hint="eastAsia"/>
          <w:szCs w:val="32"/>
        </w:rPr>
      </w:pPr>
      <w:r>
        <w:rPr>
          <w:rFonts w:hint="eastAsia"/>
          <w:szCs w:val="32"/>
        </w:rPr>
        <w:t>文史、理工类平行志愿投档规则：省教育考试院根据高校公布的招生计划数和调阅考生档案的比例，向各有关高校提供生源分布统计，高校根据生源分布情况在正式投档前完成计划调整（即计划执行数），省教育考试院按照各校最后确定的计划执行数1：1的比例，根据高校相关要求，对考生按高考文化总分从高分到低分排序（文史、理工类总分相同，按文、理类不同的单科顺序排序，作为投档先后顺序。但此排序不作为录取的先后依据，录取时高校按照招生章程中的录取规则进行），按志愿进行平行投档。</w:t>
      </w:r>
    </w:p>
    <w:p>
      <w:pPr>
        <w:pStyle w:val="2"/>
        <w:adjustRightInd w:val="0"/>
        <w:snapToGrid w:val="0"/>
        <w:spacing w:line="580" w:lineRule="exact"/>
        <w:ind w:firstLine="640" w:firstLineChars="200"/>
        <w:rPr>
          <w:rFonts w:hint="eastAsia"/>
          <w:szCs w:val="32"/>
        </w:rPr>
      </w:pPr>
      <w:r>
        <w:rPr>
          <w:rFonts w:hint="eastAsia"/>
          <w:szCs w:val="32"/>
        </w:rPr>
        <w:t>文史、理工类总分相同的排序方法：</w:t>
      </w:r>
    </w:p>
    <w:p>
      <w:pPr>
        <w:pStyle w:val="2"/>
        <w:adjustRightInd w:val="0"/>
        <w:snapToGrid w:val="0"/>
        <w:spacing w:line="580" w:lineRule="exact"/>
        <w:ind w:firstLine="640" w:firstLineChars="200"/>
        <w:rPr>
          <w:rFonts w:hint="eastAsia"/>
          <w:szCs w:val="32"/>
        </w:rPr>
      </w:pPr>
      <w:r>
        <w:rPr>
          <w:rFonts w:hint="eastAsia"/>
          <w:szCs w:val="32"/>
        </w:rPr>
        <w:t>（1）文史类科目顺序依次为语文、外语、数学、文科综合[高职(专科)排序时为技术]。即总分相同，先看语文；若语文同分，则看外语；若外语同分，则看数学；若再同分，则看文科综合。</w:t>
      </w:r>
    </w:p>
    <w:p>
      <w:pPr>
        <w:pStyle w:val="2"/>
        <w:adjustRightInd w:val="0"/>
        <w:snapToGrid w:val="0"/>
        <w:spacing w:line="580" w:lineRule="exact"/>
        <w:ind w:firstLine="640" w:firstLineChars="200"/>
        <w:rPr>
          <w:rFonts w:hint="eastAsia"/>
          <w:szCs w:val="32"/>
        </w:rPr>
      </w:pPr>
      <w:r>
        <w:rPr>
          <w:rFonts w:hint="eastAsia"/>
          <w:szCs w:val="32"/>
        </w:rPr>
        <w:t>（2）理工类科目顺序依次为数学、外语、语文、理科综合[高职(专科)排序时为技术]。即总分相同，先看数学；若数学同分，则看外语；若外语同分，则看语文，若再同分，则看理科综合。</w:t>
      </w:r>
    </w:p>
    <w:p>
      <w:pPr>
        <w:pStyle w:val="2"/>
        <w:adjustRightInd w:val="0"/>
        <w:snapToGrid w:val="0"/>
        <w:spacing w:line="580" w:lineRule="exact"/>
        <w:ind w:firstLine="640" w:firstLineChars="200"/>
        <w:rPr>
          <w:rFonts w:hint="eastAsia"/>
          <w:szCs w:val="32"/>
        </w:rPr>
      </w:pPr>
      <w:r>
        <w:rPr>
          <w:rFonts w:hint="eastAsia"/>
          <w:szCs w:val="32"/>
        </w:rPr>
        <w:t>单志愿的投档规则（不含艺术类）：在高考成绩达到同批次录取控制分数线的考生中，根据考生志愿，按高校最后确定的计划执行数的1:1从高分到低分投档。</w:t>
      </w:r>
    </w:p>
    <w:p>
      <w:pPr>
        <w:pStyle w:val="2"/>
        <w:adjustRightInd w:val="0"/>
        <w:snapToGrid w:val="0"/>
        <w:spacing w:line="580" w:lineRule="exact"/>
        <w:ind w:firstLine="640" w:firstLineChars="200"/>
        <w:rPr>
          <w:rFonts w:hint="eastAsia"/>
          <w:szCs w:val="32"/>
        </w:rPr>
      </w:pPr>
      <w:r>
        <w:rPr>
          <w:rFonts w:hint="eastAsia"/>
          <w:szCs w:val="32"/>
        </w:rPr>
        <w:t>艺术类、体育类投档录取规则及平行志愿排序方法分别按照省高招委有关文件执行。</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平行志愿只进行一次投档，不进行补充投档；对高校未完成的计划，进行网上征集志愿。单志愿可以进行后续投档，在分数线上投档录取未完成的计划，进行网上征集志愿。</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各批次征集志愿投档时，考生在相应批次原填志愿（含平行志愿和单志愿）均无效。</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各高校应合理提出</w:t>
      </w:r>
      <w:r>
        <w:rPr>
          <w:rFonts w:hint="eastAsia" w:ascii="仿宋_GB2312" w:hAnsi="仿宋" w:eastAsia="仿宋_GB2312"/>
          <w:sz w:val="32"/>
          <w:szCs w:val="32"/>
        </w:rPr>
        <w:t>调阅考生档案的比例要求，尤其是实行平行志愿批次的高校，须在投档前完成计划调整，使符合录取要求的出档考生能够录取。</w:t>
      </w:r>
    </w:p>
    <w:p>
      <w:pPr>
        <w:pStyle w:val="2"/>
        <w:adjustRightInd w:val="0"/>
        <w:snapToGrid w:val="0"/>
        <w:spacing w:line="580" w:lineRule="exact"/>
        <w:ind w:firstLine="640" w:firstLineChars="200"/>
        <w:rPr>
          <w:rFonts w:hint="eastAsia"/>
          <w:szCs w:val="32"/>
        </w:rPr>
      </w:pPr>
      <w:r>
        <w:rPr>
          <w:rFonts w:hint="eastAsia"/>
          <w:szCs w:val="32"/>
        </w:rPr>
        <w:t>30.三校生类考生录取</w:t>
      </w:r>
    </w:p>
    <w:p>
      <w:pPr>
        <w:pStyle w:val="2"/>
        <w:adjustRightInd w:val="0"/>
        <w:snapToGrid w:val="0"/>
        <w:spacing w:line="580" w:lineRule="exact"/>
        <w:ind w:firstLine="640" w:firstLineChars="200"/>
        <w:rPr>
          <w:rFonts w:hint="eastAsia"/>
          <w:szCs w:val="32"/>
        </w:rPr>
      </w:pPr>
      <w:r>
        <w:rPr>
          <w:rFonts w:hint="eastAsia"/>
          <w:szCs w:val="32"/>
        </w:rPr>
        <w:t>三校生对口招生录取单独划定录取控制分数线。</w:t>
      </w:r>
    </w:p>
    <w:p>
      <w:pPr>
        <w:pStyle w:val="2"/>
        <w:adjustRightInd w:val="0"/>
        <w:snapToGrid w:val="0"/>
        <w:spacing w:line="580" w:lineRule="exact"/>
        <w:ind w:firstLine="640" w:firstLineChars="200"/>
        <w:rPr>
          <w:rFonts w:hint="eastAsia"/>
          <w:szCs w:val="32"/>
        </w:rPr>
      </w:pPr>
      <w:r>
        <w:rPr>
          <w:rFonts w:hint="eastAsia"/>
          <w:szCs w:val="32"/>
        </w:rPr>
        <w:t>三校生对口招生本科批次与普通类第二批本科同时进行。高职批次艺术类与普通类提前高职（专科）批次同时进行，文理类、体育类与普通类高职（专科）批次同时进行。</w:t>
      </w:r>
    </w:p>
    <w:p>
      <w:pPr>
        <w:pStyle w:val="2"/>
        <w:adjustRightInd w:val="0"/>
        <w:snapToGrid w:val="0"/>
        <w:spacing w:line="580" w:lineRule="exact"/>
        <w:ind w:firstLine="640" w:firstLineChars="200"/>
        <w:rPr>
          <w:rFonts w:hint="eastAsia"/>
          <w:szCs w:val="32"/>
        </w:rPr>
      </w:pPr>
      <w:r>
        <w:rPr>
          <w:rFonts w:hint="eastAsia"/>
          <w:szCs w:val="32"/>
        </w:rPr>
        <w:t>三校生文理类实行平行志愿，总分相同时，排序的科目顺序依次为语文、数学、英语、计算机。三校生艺术、体育类实行单志愿。</w:t>
      </w:r>
    </w:p>
    <w:p>
      <w:pPr>
        <w:pStyle w:val="2"/>
        <w:adjustRightInd w:val="0"/>
        <w:snapToGrid w:val="0"/>
        <w:spacing w:line="580" w:lineRule="exact"/>
        <w:ind w:firstLine="640" w:firstLineChars="200"/>
        <w:rPr>
          <w:rFonts w:hint="eastAsia"/>
          <w:szCs w:val="32"/>
        </w:rPr>
      </w:pPr>
      <w:r>
        <w:rPr>
          <w:rFonts w:hint="eastAsia"/>
          <w:szCs w:val="32"/>
        </w:rPr>
        <w:t>31.所有高校一律不得在集中录取结束后组织补录。</w:t>
      </w:r>
    </w:p>
    <w:p>
      <w:pPr>
        <w:pStyle w:val="2"/>
        <w:adjustRightInd w:val="0"/>
        <w:snapToGrid w:val="0"/>
        <w:spacing w:line="580" w:lineRule="exact"/>
        <w:ind w:firstLine="640" w:firstLineChars="200"/>
        <w:rPr>
          <w:rFonts w:hint="eastAsia"/>
          <w:szCs w:val="32"/>
        </w:rPr>
      </w:pPr>
      <w:r>
        <w:rPr>
          <w:rFonts w:hint="eastAsia"/>
          <w:szCs w:val="32"/>
        </w:rPr>
        <w:t>高校不得以“预科生”等任何形式招收未正式录取的学生。</w:t>
      </w:r>
    </w:p>
    <w:p>
      <w:pPr>
        <w:pStyle w:val="2"/>
        <w:numPr>
          <w:ilvl w:val="0"/>
          <w:numId w:val="1"/>
        </w:numPr>
        <w:adjustRightInd w:val="0"/>
        <w:snapToGrid w:val="0"/>
        <w:spacing w:line="580" w:lineRule="exact"/>
        <w:ind w:firstLine="640" w:firstLineChars="200"/>
        <w:rPr>
          <w:rFonts w:hint="eastAsia"/>
          <w:szCs w:val="32"/>
        </w:rPr>
      </w:pPr>
      <w:r>
        <w:rPr>
          <w:rFonts w:hint="eastAsia" w:hAnsi="仿宋"/>
          <w:szCs w:val="32"/>
        </w:rPr>
        <w:t>高校根据经有关省级招生考试机构核准备案的录取新生名册填写录取通知书，</w:t>
      </w:r>
      <w:r>
        <w:rPr>
          <w:rFonts w:hint="eastAsia"/>
          <w:szCs w:val="32"/>
        </w:rPr>
        <w:t>由校长签发，</w:t>
      </w:r>
      <w:r>
        <w:rPr>
          <w:rFonts w:hint="eastAsia" w:hAnsi="仿宋"/>
          <w:szCs w:val="32"/>
        </w:rPr>
        <w:t>加盖本校校章，并负责将新生录取通知书连同有关入学报到须知、资助政策办法等相关材料一并直接寄送被录取考生。</w:t>
      </w:r>
      <w:r>
        <w:rPr>
          <w:rFonts w:hint="eastAsia"/>
          <w:szCs w:val="32"/>
        </w:rPr>
        <w:t>自2020年开始，省内高职（专科）和民办本科院校新生录取通知书均由招生学校自行印制。通知书上除了具备通知书的编号、考生姓名、电子照片、考生号或身份证号、录取院系专业、报到时间等内容外，还必须在醒目处标注：“本校是教育部批准的具有高等学历教育招生资格的普通高等学校”及“本通知信息须与考生所在省级教育考试机构官方网站查询的录取结果一致才有效”。各招生学校必须严格新生录取通知书的管理，严禁未录先发、滥发新生录取通知书的行为，一经发现，将从严查处。</w:t>
      </w:r>
    </w:p>
    <w:p>
      <w:pPr>
        <w:pStyle w:val="2"/>
        <w:adjustRightInd w:val="0"/>
        <w:snapToGrid w:val="0"/>
        <w:spacing w:line="580" w:lineRule="exact"/>
        <w:ind w:firstLine="640" w:firstLineChars="200"/>
        <w:rPr>
          <w:rFonts w:hint="eastAsia"/>
          <w:szCs w:val="32"/>
        </w:rPr>
      </w:pPr>
      <w:r>
        <w:rPr>
          <w:rFonts w:hint="eastAsia"/>
          <w:szCs w:val="32"/>
        </w:rPr>
        <w:t>33.根据教育部有关工作规定及我省招生工作安排，我省今年高校集中录取工作将在9月中旬左右结束。各省属高校应尽早安排新生报到入学。</w:t>
      </w:r>
    </w:p>
    <w:p>
      <w:pPr>
        <w:pStyle w:val="2"/>
        <w:adjustRightInd w:val="0"/>
        <w:snapToGrid w:val="0"/>
        <w:spacing w:line="580" w:lineRule="exact"/>
        <w:ind w:firstLine="640" w:firstLineChars="200"/>
        <w:rPr>
          <w:rFonts w:hint="eastAsia" w:hAnsi="仿宋"/>
          <w:szCs w:val="32"/>
        </w:rPr>
      </w:pPr>
      <w:r>
        <w:rPr>
          <w:rFonts w:hint="eastAsia"/>
          <w:szCs w:val="32"/>
        </w:rPr>
        <w:t>34.</w:t>
      </w:r>
      <w:r>
        <w:rPr>
          <w:rFonts w:hint="eastAsia" w:hAnsi="仿宋"/>
          <w:szCs w:val="32"/>
        </w:rPr>
        <w:t>考生收到录取通知书后，应及时通过省教育考试院或高校指定的信息发布渠道进行核实和确认。考生凭录取通知书可办理户口迁移手续，并按高校规定的时间及有关要求，办理报到等手续。不能按时到校报到的考生，应向高校提出书面申请，经同意方可延期报到。录取后应征入伍的考生须及时向录取高校提出保留学籍申请。</w:t>
      </w:r>
    </w:p>
    <w:p>
      <w:pPr>
        <w:pStyle w:val="2"/>
        <w:adjustRightInd w:val="0"/>
        <w:snapToGrid w:val="0"/>
        <w:spacing w:line="580" w:lineRule="exact"/>
        <w:ind w:firstLine="640" w:firstLineChars="200"/>
        <w:rPr>
          <w:rFonts w:hint="eastAsia" w:hAnsi="仿宋"/>
          <w:szCs w:val="32"/>
        </w:rPr>
      </w:pPr>
      <w:r>
        <w:rPr>
          <w:rFonts w:hint="eastAsia" w:hAnsi="仿宋"/>
          <w:szCs w:val="32"/>
        </w:rPr>
        <w:t>高</w:t>
      </w:r>
      <w:r>
        <w:rPr>
          <w:rFonts w:hint="eastAsia" w:hAnsi="仿宋"/>
          <w:spacing w:val="-6"/>
          <w:szCs w:val="32"/>
        </w:rPr>
        <w:t>校根据经省级招办核准的本校录取考生名册、已录考生所持录取通知书，按有关规定及要求为新生办理入学等相关手续。</w:t>
      </w:r>
    </w:p>
    <w:p>
      <w:pPr>
        <w:pStyle w:val="2"/>
        <w:adjustRightInd w:val="0"/>
        <w:snapToGrid w:val="0"/>
        <w:spacing w:line="580" w:lineRule="exact"/>
        <w:ind w:firstLine="640" w:firstLineChars="200"/>
        <w:rPr>
          <w:rFonts w:hint="eastAsia"/>
          <w:bCs/>
          <w:szCs w:val="32"/>
        </w:rPr>
      </w:pPr>
      <w:r>
        <w:rPr>
          <w:rFonts w:hint="eastAsia"/>
          <w:szCs w:val="32"/>
        </w:rPr>
        <w:t>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十一、录取政策</w:t>
      </w:r>
    </w:p>
    <w:p>
      <w:pPr>
        <w:pStyle w:val="2"/>
        <w:adjustRightInd w:val="0"/>
        <w:snapToGrid w:val="0"/>
        <w:spacing w:line="580" w:lineRule="exact"/>
        <w:ind w:firstLine="640" w:firstLineChars="200"/>
        <w:rPr>
          <w:rFonts w:hint="eastAsia"/>
          <w:szCs w:val="32"/>
        </w:rPr>
      </w:pPr>
      <w:r>
        <w:rPr>
          <w:rFonts w:hint="eastAsia"/>
          <w:szCs w:val="32"/>
        </w:rPr>
        <w:t>35.下列考生，经审核认定公示后，可在考生文化统考成绩总分的基础上增加一定分数投档。同一考生符合多项条件的，只取其中最高一项分值。</w:t>
      </w:r>
    </w:p>
    <w:p>
      <w:pPr>
        <w:pStyle w:val="2"/>
        <w:adjustRightInd w:val="0"/>
        <w:snapToGrid w:val="0"/>
        <w:spacing w:line="580" w:lineRule="exact"/>
        <w:ind w:firstLine="640" w:firstLineChars="200"/>
        <w:rPr>
          <w:rFonts w:hint="eastAsia"/>
          <w:szCs w:val="32"/>
        </w:rPr>
      </w:pPr>
      <w:r>
        <w:rPr>
          <w:rFonts w:hint="eastAsia"/>
          <w:szCs w:val="32"/>
        </w:rPr>
        <w:t>（1）烈士子女考生，可加20分；</w:t>
      </w:r>
    </w:p>
    <w:p>
      <w:pPr>
        <w:pStyle w:val="2"/>
        <w:adjustRightInd w:val="0"/>
        <w:snapToGrid w:val="0"/>
        <w:spacing w:line="580" w:lineRule="exact"/>
        <w:ind w:firstLine="640" w:firstLineChars="200"/>
        <w:rPr>
          <w:rFonts w:hint="eastAsia"/>
          <w:szCs w:val="32"/>
        </w:rPr>
      </w:pPr>
      <w:r>
        <w:rPr>
          <w:rFonts w:hint="eastAsia"/>
          <w:szCs w:val="32"/>
        </w:rPr>
        <w:t>（2）在服役期间荣立二等功以上或被战区（原大军区）以上单位授予荣誉称号的退役军人考生，可加20分；</w:t>
      </w:r>
    </w:p>
    <w:p>
      <w:pPr>
        <w:pStyle w:val="2"/>
        <w:adjustRightInd w:val="0"/>
        <w:snapToGrid w:val="0"/>
        <w:spacing w:line="580" w:lineRule="exact"/>
        <w:ind w:firstLine="640" w:firstLineChars="200"/>
        <w:rPr>
          <w:rFonts w:hint="eastAsia"/>
          <w:szCs w:val="32"/>
        </w:rPr>
      </w:pPr>
      <w:r>
        <w:rPr>
          <w:rFonts w:hint="eastAsia"/>
          <w:szCs w:val="32"/>
        </w:rPr>
        <w:t>（3）自主就业退役士兵考生，可加10分；</w:t>
      </w:r>
    </w:p>
    <w:p>
      <w:pPr>
        <w:pStyle w:val="2"/>
        <w:adjustRightInd w:val="0"/>
        <w:snapToGrid w:val="0"/>
        <w:spacing w:line="580" w:lineRule="exact"/>
        <w:ind w:firstLine="640" w:firstLineChars="200"/>
        <w:rPr>
          <w:rFonts w:hint="eastAsia"/>
          <w:szCs w:val="32"/>
        </w:rPr>
      </w:pPr>
      <w:r>
        <w:rPr>
          <w:rFonts w:hint="eastAsia"/>
          <w:szCs w:val="32"/>
        </w:rPr>
        <w:t>（4）经省政府批准的民族乡（贵溪市樟坪畲族乡等8个民族乡）和按照法定程序批准且经省有关部门向社会公示的民族村（铅山县陈坊乡长寿畲族村等82个民族村）的少数民族考生，可加5分；</w:t>
      </w:r>
    </w:p>
    <w:p>
      <w:pPr>
        <w:pStyle w:val="2"/>
        <w:adjustRightInd w:val="0"/>
        <w:snapToGrid w:val="0"/>
        <w:spacing w:line="580" w:lineRule="exact"/>
        <w:ind w:firstLine="640" w:firstLineChars="200"/>
        <w:rPr>
          <w:rFonts w:hint="eastAsia"/>
          <w:szCs w:val="32"/>
        </w:rPr>
      </w:pPr>
      <w:r>
        <w:rPr>
          <w:rFonts w:hint="eastAsia"/>
          <w:szCs w:val="32"/>
        </w:rPr>
        <w:t>（5）</w:t>
      </w:r>
      <w:r>
        <w:rPr>
          <w:rFonts w:hint="eastAsia"/>
          <w:spacing w:val="-4"/>
          <w:szCs w:val="32"/>
        </w:rPr>
        <w:t>归侨、华侨子女、归侨子女和台湾省籍（含台湾户籍）考生，可加5分。</w:t>
      </w:r>
    </w:p>
    <w:p>
      <w:pPr>
        <w:pStyle w:val="2"/>
        <w:adjustRightInd w:val="0"/>
        <w:snapToGrid w:val="0"/>
        <w:spacing w:line="580" w:lineRule="exact"/>
        <w:ind w:firstLine="640" w:firstLineChars="200"/>
        <w:rPr>
          <w:rFonts w:hint="eastAsia"/>
          <w:szCs w:val="32"/>
        </w:rPr>
      </w:pPr>
      <w:r>
        <w:rPr>
          <w:rFonts w:hint="eastAsia"/>
          <w:szCs w:val="32"/>
        </w:rPr>
        <w:t>36.凡符合第35条有关情形的考生，必须经过本人申报、有关部门审核、层层公示后方能予以认可。高级中等教育学校还须按有关规定公示到考生所在班级。未经公示的考生及其加分项目、分值不得计入投档成绩并使用。</w:t>
      </w:r>
    </w:p>
    <w:p>
      <w:pPr>
        <w:pStyle w:val="2"/>
        <w:adjustRightInd w:val="0"/>
        <w:snapToGrid w:val="0"/>
        <w:spacing w:line="580" w:lineRule="exact"/>
        <w:ind w:firstLine="640" w:firstLineChars="200"/>
        <w:rPr>
          <w:rFonts w:hint="eastAsia"/>
          <w:szCs w:val="32"/>
        </w:rPr>
      </w:pPr>
      <w:r>
        <w:rPr>
          <w:rFonts w:hint="eastAsia"/>
          <w:szCs w:val="32"/>
        </w:rPr>
        <w:t>考生应按有关文件规定办理申报手续并提供相关证明材料。各有关单位出具证明均不得弄虚作假，违者取消考生的录取资格，并追究有关人员的责任。享受加分考生名单将于7月30日前在“江西省教育考试院网”上集中公示。</w:t>
      </w:r>
    </w:p>
    <w:p>
      <w:pPr>
        <w:pStyle w:val="2"/>
        <w:adjustRightInd w:val="0"/>
        <w:snapToGrid w:val="0"/>
        <w:spacing w:line="580" w:lineRule="exact"/>
        <w:ind w:firstLine="640" w:firstLineChars="200"/>
        <w:rPr>
          <w:rFonts w:hint="eastAsia"/>
          <w:szCs w:val="32"/>
        </w:rPr>
      </w:pPr>
      <w:r>
        <w:rPr>
          <w:rFonts w:hint="eastAsia"/>
          <w:szCs w:val="32"/>
        </w:rPr>
        <w:t>37.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在与其他考生同等条件下，优先录取。</w:t>
      </w:r>
    </w:p>
    <w:p>
      <w:pPr>
        <w:pStyle w:val="2"/>
        <w:adjustRightInd w:val="0"/>
        <w:snapToGrid w:val="0"/>
        <w:spacing w:line="580" w:lineRule="exact"/>
        <w:ind w:firstLine="640" w:firstLineChars="200"/>
        <w:rPr>
          <w:rFonts w:hint="eastAsia"/>
          <w:szCs w:val="32"/>
        </w:rPr>
      </w:pPr>
      <w:r>
        <w:rPr>
          <w:rFonts w:hint="eastAsia"/>
          <w:szCs w:val="32"/>
        </w:rPr>
        <w:t>退出部队现役的考生、残疾人民警察参加全国统考录取的，在与其他考生同等条件下按有关规定优先录取。</w:t>
      </w:r>
    </w:p>
    <w:p>
      <w:pPr>
        <w:pStyle w:val="2"/>
        <w:adjustRightInd w:val="0"/>
        <w:snapToGrid w:val="0"/>
        <w:spacing w:line="580" w:lineRule="exact"/>
        <w:ind w:firstLine="640" w:firstLineChars="200"/>
        <w:rPr>
          <w:rFonts w:hint="eastAsia"/>
          <w:szCs w:val="32"/>
        </w:rPr>
      </w:pPr>
      <w:r>
        <w:rPr>
          <w:rFonts w:hint="eastAsia"/>
          <w:szCs w:val="32"/>
        </w:rPr>
        <w:t>公安烈士、公安英模和因公牺牲、一级至四级因公伤残公安民警子女参加全国统考录取的，按照《关于进一步加强和改进公安英烈和因公牺牲伤残公安民警子女教育优待工作的通知》（公政治〔2018〕27号）的有关规定执行。</w:t>
      </w:r>
    </w:p>
    <w:p>
      <w:pPr>
        <w:pStyle w:val="2"/>
        <w:adjustRightInd w:val="0"/>
        <w:snapToGrid w:val="0"/>
        <w:spacing w:line="580" w:lineRule="exact"/>
        <w:ind w:firstLine="640" w:firstLineChars="200"/>
        <w:rPr>
          <w:rFonts w:hint="eastAsia"/>
          <w:szCs w:val="32"/>
        </w:rPr>
      </w:pPr>
      <w:r>
        <w:rPr>
          <w:rFonts w:hint="eastAsia"/>
          <w:szCs w:val="32"/>
        </w:rPr>
        <w:t>国家综合性消防救援队伍人员及其子女参加全国统考录取的，按照《应急管理部 教育部关于做好国家综合性消防救援队伍人员及其子女教育优待工作的通知》（应急〔2019〕37号）的有关规定执行。</w:t>
      </w:r>
    </w:p>
    <w:p>
      <w:pPr>
        <w:pStyle w:val="2"/>
        <w:adjustRightInd w:val="0"/>
        <w:snapToGrid w:val="0"/>
        <w:spacing w:line="580" w:lineRule="exact"/>
        <w:ind w:firstLine="640" w:firstLineChars="200"/>
        <w:rPr>
          <w:rFonts w:hint="eastAsia"/>
          <w:szCs w:val="32"/>
        </w:rPr>
      </w:pPr>
      <w:r>
        <w:rPr>
          <w:rFonts w:hint="eastAsia"/>
          <w:szCs w:val="32"/>
        </w:rPr>
        <w:t>散居在汉族地区的少数民族考生，在与汉族考生同等条件下，优先录取。</w:t>
      </w:r>
    </w:p>
    <w:p>
      <w:pPr>
        <w:pStyle w:val="2"/>
        <w:adjustRightInd w:val="0"/>
        <w:snapToGrid w:val="0"/>
        <w:spacing w:line="580" w:lineRule="exact"/>
        <w:ind w:firstLine="640" w:firstLineChars="200"/>
        <w:rPr>
          <w:rFonts w:hint="eastAsia"/>
          <w:szCs w:val="32"/>
        </w:rPr>
      </w:pPr>
      <w:r>
        <w:rPr>
          <w:rFonts w:hint="eastAsia"/>
          <w:szCs w:val="32"/>
        </w:rPr>
        <w:t>经共青团中央青年志愿者守信联合激励系统认定，获得5A级青年志愿者的，在与其他考生同等条件下优先录取。</w:t>
      </w:r>
    </w:p>
    <w:p>
      <w:pPr>
        <w:pStyle w:val="2"/>
        <w:adjustRightInd w:val="0"/>
        <w:snapToGrid w:val="0"/>
        <w:spacing w:line="580" w:lineRule="exact"/>
        <w:ind w:firstLine="640" w:firstLineChars="200"/>
        <w:rPr>
          <w:rFonts w:hint="eastAsia"/>
          <w:szCs w:val="32"/>
        </w:rPr>
      </w:pPr>
      <w:r>
        <w:rPr>
          <w:rFonts w:hint="eastAsia"/>
          <w:szCs w:val="32"/>
        </w:rPr>
        <w:t>38.文理类，在各批次院校征集志愿投档录取时，在控制分数线上投档不满额的院校，可在同批次录取控制分数线下20分内，对征集志愿填报该校的考生，逐分下降投档，由高校择优录取。艺术、体育类专业，在各批次征集志愿投档录取时，不降低初次划定的录取控制分数线（含专业合格线和文化控制分数线），经教育部批准可自主划定本校艺术类本科专业高考文化成绩录取控制分数线（简称自划线）的高校（当年被取消自划线资格的高校除外），在使用专业校考成绩录取江西省考生时，舞蹈表演、表演（戏曲方向）专业依学校申请，经江西省教育考试院批准，可适当降低文化分数要求，按照江西省划定的相应艺术类本科文化线下20分进行投档。</w:t>
      </w:r>
    </w:p>
    <w:p>
      <w:pPr>
        <w:pStyle w:val="2"/>
        <w:adjustRightInd w:val="0"/>
        <w:snapToGrid w:val="0"/>
        <w:spacing w:line="580" w:lineRule="exact"/>
        <w:ind w:firstLine="640" w:firstLineChars="200"/>
        <w:rPr>
          <w:rFonts w:hint="eastAsia"/>
          <w:szCs w:val="32"/>
        </w:rPr>
      </w:pPr>
      <w:r>
        <w:rPr>
          <w:rFonts w:hint="eastAsia"/>
          <w:szCs w:val="32"/>
        </w:rPr>
        <w:t>39.边防子女预科班等按照</w:t>
      </w:r>
      <w:r>
        <w:rPr>
          <w:rFonts w:hint="eastAsia" w:hAnsi="仿宋" w:cs="仿宋"/>
          <w:szCs w:val="32"/>
          <w:shd w:val="clear" w:color="auto" w:fill="FFFFFF"/>
        </w:rPr>
        <w:t>教育部有关规定执行。</w:t>
      </w:r>
    </w:p>
    <w:p>
      <w:pPr>
        <w:pStyle w:val="2"/>
        <w:adjustRightInd w:val="0"/>
        <w:snapToGrid w:val="0"/>
        <w:spacing w:line="580" w:lineRule="exact"/>
        <w:ind w:firstLine="640" w:firstLineChars="200"/>
        <w:rPr>
          <w:rFonts w:hint="eastAsia"/>
          <w:szCs w:val="32"/>
        </w:rPr>
      </w:pPr>
      <w:r>
        <w:rPr>
          <w:rFonts w:hint="eastAsia"/>
          <w:szCs w:val="32"/>
        </w:rPr>
        <w:t>40.</w:t>
      </w:r>
      <w:r>
        <w:rPr>
          <w:rFonts w:hint="eastAsia"/>
          <w:spacing w:val="-4"/>
          <w:szCs w:val="32"/>
        </w:rPr>
        <w:t>部分高校招收高水平艺术团、高水平运动队、保送生、强基计划等特殊形式的招生办法，按教育部有关规定执行。已被保送录取的考生，不再参加文化统考。</w:t>
      </w:r>
    </w:p>
    <w:p>
      <w:pPr>
        <w:pStyle w:val="2"/>
        <w:adjustRightInd w:val="0"/>
        <w:snapToGrid w:val="0"/>
        <w:spacing w:line="580" w:lineRule="exact"/>
        <w:ind w:firstLine="640" w:firstLineChars="200"/>
        <w:rPr>
          <w:rFonts w:hint="eastAsia"/>
          <w:szCs w:val="32"/>
        </w:rPr>
      </w:pPr>
      <w:r>
        <w:rPr>
          <w:rFonts w:hint="eastAsia"/>
          <w:szCs w:val="32"/>
        </w:rPr>
        <w:t>41.直招士官招生按有关规定执行。</w:t>
      </w:r>
    </w:p>
    <w:p>
      <w:pPr>
        <w:pStyle w:val="2"/>
        <w:adjustRightInd w:val="0"/>
        <w:snapToGrid w:val="0"/>
        <w:spacing w:line="580" w:lineRule="exact"/>
        <w:ind w:firstLine="640" w:firstLineChars="200"/>
        <w:rPr>
          <w:rFonts w:hint="eastAsia"/>
          <w:szCs w:val="32"/>
        </w:rPr>
      </w:pPr>
      <w:r>
        <w:rPr>
          <w:rFonts w:hint="eastAsia"/>
          <w:szCs w:val="32"/>
        </w:rPr>
        <w:t xml:space="preserve">42.对高考成绩达到要求、身体条件能够完成所报专业学习、生活能够自理的残疾考生，高校不能因其残疾而不予录取。 </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十二、定向就业招生</w:t>
      </w:r>
    </w:p>
    <w:p>
      <w:pPr>
        <w:pStyle w:val="2"/>
        <w:adjustRightInd w:val="0"/>
        <w:snapToGrid w:val="0"/>
        <w:spacing w:line="580" w:lineRule="exact"/>
        <w:ind w:firstLine="640" w:firstLineChars="200"/>
        <w:rPr>
          <w:rFonts w:hint="eastAsia"/>
          <w:szCs w:val="32"/>
        </w:rPr>
      </w:pPr>
      <w:r>
        <w:rPr>
          <w:rFonts w:hint="eastAsia"/>
          <w:szCs w:val="32"/>
        </w:rPr>
        <w:t>43.考生可根据定向就业招生规定条件选择填报定向就业招生志愿，并在入学注册前分别与高校和定向就业单位签订定向就业协议。高校对无故拒签协议的已录取考生，可取消其录取资格。</w:t>
      </w:r>
    </w:p>
    <w:p>
      <w:pPr>
        <w:pStyle w:val="2"/>
        <w:adjustRightInd w:val="0"/>
        <w:snapToGrid w:val="0"/>
        <w:spacing w:line="580" w:lineRule="exact"/>
        <w:ind w:firstLine="640" w:firstLineChars="200"/>
        <w:rPr>
          <w:rFonts w:hint="eastAsia"/>
          <w:szCs w:val="32"/>
        </w:rPr>
      </w:pPr>
      <w:r>
        <w:rPr>
          <w:rFonts w:hint="eastAsia"/>
          <w:szCs w:val="32"/>
        </w:rPr>
        <w:t>高校定向就业招生计划在该校投档分数线上不能完成的，省教育考试院可在该校投档分数线下20分以内、同批次录取控制分数线以上补充投档，高校根据考生定向志愿择优录取；经降分仍未完成的计划，则就地转为非定向计划执行。</w:t>
      </w:r>
    </w:p>
    <w:p>
      <w:pPr>
        <w:pStyle w:val="2"/>
        <w:adjustRightInd w:val="0"/>
        <w:snapToGrid w:val="0"/>
        <w:spacing w:line="580" w:lineRule="exact"/>
        <w:ind w:firstLine="640" w:firstLineChars="200"/>
        <w:rPr>
          <w:rFonts w:hint="eastAsia"/>
          <w:spacing w:val="-4"/>
          <w:szCs w:val="32"/>
        </w:rPr>
      </w:pPr>
      <w:r>
        <w:rPr>
          <w:rFonts w:hint="eastAsia"/>
          <w:szCs w:val="32"/>
        </w:rPr>
        <w:t>44.</w:t>
      </w:r>
      <w:r>
        <w:rPr>
          <w:rFonts w:hint="eastAsia"/>
          <w:spacing w:val="-4"/>
          <w:szCs w:val="32"/>
        </w:rPr>
        <w:t>农村订单定向医学生依据有关文件规定执行。</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十三、农村和贫困地区专项计划招生</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45.</w:t>
      </w:r>
      <w:r>
        <w:rPr>
          <w:rFonts w:hint="eastAsia" w:ascii="仿宋_GB2312" w:eastAsia="仿宋_GB2312"/>
          <w:spacing w:val="-6"/>
          <w:sz w:val="32"/>
          <w:szCs w:val="32"/>
        </w:rPr>
        <w:t>为认真做好重点高校招收农村和贫困地区学生工作，进一步完善长效机制，促进教育公平，增加农村贫困地区学生接受优质高等教育的机会，今年仍继续实施国家、地方、高校、苏区四个专项计划。严格按照教育部和江西省有关专项招生文件执行。</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十四、信息公开公示</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46.建立分级负责、规范有效的国家、地方、高校、高级中等教育学校等多级高校招生信息公开制度。高校招生信息公开工作要做到信息采集准确、公开程序规范、内容发布及时。</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47.</w:t>
      </w:r>
      <w:r>
        <w:rPr>
          <w:rFonts w:hint="eastAsia" w:ascii="仿宋_GB2312" w:eastAsia="仿宋_GB2312"/>
          <w:spacing w:val="-6"/>
          <w:sz w:val="32"/>
          <w:szCs w:val="32"/>
        </w:rPr>
        <w:t>各级教育行政部门、招生考试机构、有关高校、中学应按照有关要求，分别公开招生政策、高校招生资格、高校招生章程、高校招生计划、考生资格、录取程序、录取结果、咨询及申诉渠道、重大违规事件及处理结果、录取新生复查结果等相关信息。</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招生类型不同，公示的考生资格信息应分别包括姓名、性别、所在高级中等教育学校（或单位）、享受照顾政策类别、资格条件、测试项目、测试成绩、合格标准、拟录高校及专业和优惠加分分值等。教育部“阳光高考”平台、省级招生考试机构和高校网上公示的信息保留至当年年底。县（区）招考办和高级中等教育学校公示的考生有关信息，上报前至少公示10个工作日，并保留至当年8月底。</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48.</w:t>
      </w:r>
      <w:r>
        <w:rPr>
          <w:rFonts w:hint="eastAsia" w:ascii="仿宋_GB2312" w:eastAsia="仿宋_GB2312"/>
          <w:spacing w:val="-5"/>
          <w:sz w:val="32"/>
          <w:szCs w:val="32"/>
        </w:rPr>
        <w:t>各级教育行政部门、招生考试机构、有关高校、高级中等教育学校要在公示有关信息的同时，提供举报电子信箱、电话号码、受理举报的单位和通讯地址，并按照国家有关信访规定对举报事项及时调查处理。省教育考试院信访咨询电话：0791－86765593；举报电话：0791－86765582，邮箱：ksyjjjc</w:t>
      </w:r>
      <w:r>
        <w:rPr>
          <w:rFonts w:hint="eastAsia" w:ascii="仿宋_GB2312" w:hAnsi="宋体" w:eastAsia="仿宋_GB2312"/>
          <w:spacing w:val="-5"/>
          <w:sz w:val="32"/>
          <w:szCs w:val="32"/>
        </w:rPr>
        <w:t>@</w:t>
      </w:r>
      <w:r>
        <w:rPr>
          <w:rFonts w:hint="eastAsia" w:ascii="仿宋_GB2312" w:eastAsia="仿宋_GB2312"/>
          <w:spacing w:val="-5"/>
          <w:sz w:val="32"/>
          <w:szCs w:val="32"/>
        </w:rPr>
        <w:t>163.com。</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十五、违规行为处理</w:t>
      </w:r>
    </w:p>
    <w:p>
      <w:pPr>
        <w:pStyle w:val="2"/>
        <w:adjustRightInd w:val="0"/>
        <w:snapToGrid w:val="0"/>
        <w:spacing w:line="580" w:lineRule="exact"/>
        <w:ind w:firstLine="640" w:firstLineChars="200"/>
        <w:rPr>
          <w:rFonts w:hint="eastAsia"/>
          <w:szCs w:val="32"/>
        </w:rPr>
      </w:pPr>
      <w:r>
        <w:rPr>
          <w:rFonts w:hint="eastAsia"/>
          <w:szCs w:val="32"/>
        </w:rPr>
        <w:t>49.考生、考试工作人员、社会其他人员在普通高校招生考试中的报名、考试、录取等各环节出现违规行为的，严格按照</w:t>
      </w:r>
      <w:r>
        <w:rPr>
          <w:rFonts w:hint="eastAsia" w:hAnsi="仿宋"/>
          <w:szCs w:val="32"/>
        </w:rPr>
        <w:t>《中华人民共和国教育法》《国家教育考试违规处理办法》（教育部令第33号）以及《普通高等学校招生违规行为处理暂行办法》（教育部令第36号）确定的程序和规定严肃处理，</w:t>
      </w:r>
      <w:r>
        <w:rPr>
          <w:rFonts w:hint="eastAsia" w:hAnsi="等线"/>
          <w:szCs w:val="32"/>
        </w:rPr>
        <w:t>依法依规追究当事人及相关人员责任</w:t>
      </w:r>
      <w:r>
        <w:rPr>
          <w:rFonts w:hint="eastAsia" w:hAnsi="仿宋"/>
          <w:szCs w:val="32"/>
        </w:rPr>
        <w:t>；涉嫌</w:t>
      </w:r>
      <w:r>
        <w:rPr>
          <w:rFonts w:hint="eastAsia" w:cs="宋体"/>
          <w:kern w:val="0"/>
          <w:szCs w:val="32"/>
        </w:rPr>
        <w:t>犯罪的，</w:t>
      </w:r>
      <w:bookmarkStart w:id="1" w:name="_Hlk34904447"/>
      <w:r>
        <w:rPr>
          <w:rFonts w:hint="eastAsia" w:cs="宋体"/>
          <w:kern w:val="0"/>
          <w:szCs w:val="32"/>
        </w:rPr>
        <w:t>严格按照</w:t>
      </w:r>
      <w:r>
        <w:rPr>
          <w:rFonts w:hint="eastAsia"/>
          <w:szCs w:val="32"/>
        </w:rPr>
        <w:t>《</w:t>
      </w:r>
      <w:r>
        <w:rPr>
          <w:rFonts w:hint="eastAsia" w:cs="宋体"/>
          <w:kern w:val="0"/>
          <w:szCs w:val="32"/>
        </w:rPr>
        <w:t>中华人民共和国</w:t>
      </w:r>
      <w:r>
        <w:rPr>
          <w:rFonts w:hint="eastAsia" w:hAnsi="等线"/>
          <w:szCs w:val="32"/>
        </w:rPr>
        <w:t>刑法》</w:t>
      </w:r>
      <w:r>
        <w:rPr>
          <w:rFonts w:hint="eastAsia"/>
          <w:szCs w:val="32"/>
        </w:rPr>
        <w:t>《最高人民法院最高人民检察院关于办理组织考试作弊等刑事案件适用法律若干问题的解释》等法律规定</w:t>
      </w:r>
      <w:bookmarkEnd w:id="1"/>
      <w:r>
        <w:rPr>
          <w:rFonts w:hint="eastAsia"/>
          <w:szCs w:val="32"/>
        </w:rPr>
        <w:t>，</w:t>
      </w:r>
      <w:r>
        <w:rPr>
          <w:rFonts w:hint="eastAsia" w:cs="宋体"/>
          <w:kern w:val="0"/>
          <w:szCs w:val="32"/>
        </w:rPr>
        <w:t>及时移送司法机关追究法律责任。</w:t>
      </w:r>
      <w:r>
        <w:rPr>
          <w:rFonts w:hint="eastAsia"/>
          <w:szCs w:val="32"/>
        </w:rPr>
        <w:t>对公职人员违规违纪的，依据《中国共产党纪律处分条例》《行政机关公务员处分条例》和《事业单位工作人员处分暂行规定》等相关规定进行严肃处理。对因教育行政部门、教育考试机构、高校疏于管理，造成考场秩序混乱、作弊情况严重、招生违规严重的党员，依照《中国共产党问责条例》等对直接责任人和负有领导责任的人员，依纪依规进行严肃追责问责。</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eastAsia="仿宋_GB2312" w:cs="宋体"/>
          <w:kern w:val="0"/>
          <w:sz w:val="32"/>
          <w:szCs w:val="32"/>
        </w:rPr>
        <w:t>教育部授权省级招委会组织的省级统一考试和授权高校组织的单独招生考试及</w:t>
      </w:r>
      <w:r>
        <w:rPr>
          <w:rFonts w:hint="eastAsia" w:ascii="仿宋_GB2312" w:hAnsi="仿宋" w:eastAsia="仿宋_GB2312"/>
          <w:sz w:val="32"/>
          <w:szCs w:val="32"/>
        </w:rPr>
        <w:t>保送生、强基计划、综合评价试点、高水平艺术团、高水平运动队、艺术体育类专业、运动训练、武术与民族传统体育专业、高职分类招考等类型</w:t>
      </w:r>
      <w:r>
        <w:rPr>
          <w:rFonts w:hint="eastAsia" w:ascii="仿宋_GB2312" w:eastAsia="仿宋_GB2312" w:cs="宋体"/>
          <w:kern w:val="0"/>
          <w:sz w:val="32"/>
          <w:szCs w:val="32"/>
        </w:rPr>
        <w:t>招生考试均属国家教育考试的组成部分，按照上述法律法规及党内法规执行。</w:t>
      </w:r>
      <w:r>
        <w:rPr>
          <w:rFonts w:hint="eastAsia" w:ascii="仿宋_GB2312"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1-3年暂停参加各类国家教育考试的处理。</w:t>
      </w:r>
    </w:p>
    <w:p>
      <w:pPr>
        <w:pStyle w:val="2"/>
        <w:adjustRightInd w:val="0"/>
        <w:snapToGrid w:val="0"/>
        <w:spacing w:line="580" w:lineRule="exact"/>
        <w:ind w:firstLine="640" w:firstLineChars="200"/>
        <w:rPr>
          <w:rFonts w:hint="eastAsia"/>
          <w:szCs w:val="32"/>
        </w:rPr>
      </w:pPr>
      <w:r>
        <w:rPr>
          <w:rFonts w:hint="eastAsia"/>
          <w:szCs w:val="32"/>
        </w:rPr>
        <w:t>对违规参加普通高校招生考试的高级中等教育学校非应届毕业的在校生，取消其当年普通高校招生考试各科成绩，同时给予其应届毕业当年不得报名参加普通高校招生考试的处理。</w:t>
      </w:r>
    </w:p>
    <w:p>
      <w:pPr>
        <w:pStyle w:val="2"/>
        <w:adjustRightInd w:val="0"/>
        <w:snapToGrid w:val="0"/>
        <w:spacing w:line="580" w:lineRule="exact"/>
        <w:ind w:firstLine="640" w:firstLineChars="200"/>
        <w:rPr>
          <w:rFonts w:hint="eastAsia"/>
          <w:szCs w:val="32"/>
        </w:rPr>
      </w:pPr>
      <w:r>
        <w:rPr>
          <w:rFonts w:hint="eastAsia"/>
          <w:szCs w:val="32"/>
        </w:rPr>
        <w:t>50.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部门或招生监督机构进行调查，并按照信访条例和有关规定作出书面答复。</w:t>
      </w:r>
    </w:p>
    <w:p>
      <w:pPr>
        <w:pStyle w:val="2"/>
        <w:adjustRightInd w:val="0"/>
        <w:snapToGrid w:val="0"/>
        <w:spacing w:line="580" w:lineRule="exact"/>
        <w:ind w:firstLine="640" w:firstLineChars="200"/>
        <w:rPr>
          <w:rFonts w:hint="eastAsia"/>
          <w:szCs w:val="32"/>
        </w:rPr>
      </w:pPr>
      <w:r>
        <w:rPr>
          <w:rFonts w:hint="eastAsia"/>
          <w:szCs w:val="32"/>
        </w:rPr>
        <w:t>考生或者其监护人对高校作出的政策解释不服的，可以向省教育考试院申请复查；对违规违纪行为举报的处理不服的，可以向省教育考试院或者省教育行政部门申请复查。对复查结论不服的，可以按照相关规定向省级招生机构或者教育行政部门的上级机关提出复核。</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十六、招生考试经费</w:t>
      </w:r>
    </w:p>
    <w:p>
      <w:pPr>
        <w:pStyle w:val="2"/>
        <w:adjustRightInd w:val="0"/>
        <w:snapToGrid w:val="0"/>
        <w:spacing w:line="580" w:lineRule="exact"/>
        <w:ind w:firstLine="640" w:firstLineChars="200"/>
        <w:rPr>
          <w:rFonts w:hint="eastAsia"/>
          <w:szCs w:val="32"/>
        </w:rPr>
      </w:pPr>
      <w:r>
        <w:rPr>
          <w:rFonts w:hint="eastAsia"/>
          <w:szCs w:val="32"/>
        </w:rPr>
        <w:t>51.各市、县（区）招生考试经费，应由地方教育事业费列支。高校招生经费，在本校事业费列支。</w:t>
      </w:r>
    </w:p>
    <w:p>
      <w:pPr>
        <w:pStyle w:val="2"/>
        <w:adjustRightInd w:val="0"/>
        <w:snapToGrid w:val="0"/>
        <w:spacing w:line="580" w:lineRule="exact"/>
        <w:ind w:firstLine="640" w:firstLineChars="200"/>
        <w:rPr>
          <w:rFonts w:hint="eastAsia"/>
          <w:szCs w:val="32"/>
        </w:rPr>
      </w:pPr>
      <w:r>
        <w:rPr>
          <w:rFonts w:hint="eastAsia"/>
          <w:szCs w:val="32"/>
        </w:rPr>
        <w:t>52.</w:t>
      </w:r>
      <w:r>
        <w:rPr>
          <w:rFonts w:hint="eastAsia" w:hAnsi="仿宋"/>
          <w:szCs w:val="32"/>
        </w:rPr>
        <w:t>考生须缴纳报名考试费。收费标准按省发改委和省财政厅有关文件执行。</w:t>
      </w:r>
    </w:p>
    <w:p>
      <w:pPr>
        <w:pStyle w:val="2"/>
        <w:adjustRightInd w:val="0"/>
        <w:snapToGrid w:val="0"/>
        <w:spacing w:line="580" w:lineRule="exact"/>
        <w:ind w:firstLine="640" w:firstLineChars="200"/>
        <w:rPr>
          <w:rFonts w:hint="eastAsia"/>
          <w:szCs w:val="32"/>
        </w:rPr>
      </w:pPr>
      <w:r>
        <w:rPr>
          <w:rFonts w:hint="eastAsia"/>
          <w:szCs w:val="32"/>
        </w:rPr>
        <w:t>53.对参与命题、监考、评卷、巡考、录取等工作的招生考试工作人员，应付给相应的劳动报酬。具体由各地根据实际制定政策。</w:t>
      </w:r>
    </w:p>
    <w:p>
      <w:pPr>
        <w:pStyle w:val="2"/>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十七、附则</w:t>
      </w:r>
    </w:p>
    <w:p>
      <w:pPr>
        <w:pStyle w:val="2"/>
        <w:adjustRightInd w:val="0"/>
        <w:snapToGrid w:val="0"/>
        <w:spacing w:line="580" w:lineRule="exact"/>
        <w:ind w:firstLine="640" w:firstLineChars="200"/>
        <w:rPr>
          <w:rFonts w:hint="eastAsia"/>
          <w:szCs w:val="32"/>
        </w:rPr>
      </w:pPr>
      <w:r>
        <w:rPr>
          <w:rFonts w:hint="eastAsia"/>
          <w:szCs w:val="32"/>
        </w:rPr>
        <w:t>54.本实施意见未尽事宜按国家和省有关文件执行。</w:t>
      </w:r>
    </w:p>
    <w:p>
      <w:pPr>
        <w:pStyle w:val="2"/>
        <w:adjustRightInd w:val="0"/>
        <w:snapToGrid w:val="0"/>
        <w:spacing w:line="580" w:lineRule="exact"/>
        <w:ind w:firstLine="640" w:firstLineChars="200"/>
        <w:rPr>
          <w:rFonts w:hint="eastAsia"/>
          <w:szCs w:val="32"/>
        </w:rPr>
      </w:pPr>
      <w:r>
        <w:rPr>
          <w:rFonts w:hint="eastAsia"/>
          <w:szCs w:val="32"/>
        </w:rPr>
        <w:t>55.本实施意见由江西省教育考试院负责解释。</w:t>
      </w:r>
    </w:p>
    <w:p>
      <w:pPr>
        <w:pStyle w:val="2"/>
        <w:spacing w:line="580" w:lineRule="exact"/>
        <w:ind w:firstLine="640" w:firstLineChars="200"/>
        <w:rPr>
          <w:rFonts w:hint="eastAsia"/>
          <w:szCs w:val="32"/>
        </w:rPr>
      </w:pPr>
    </w:p>
    <w:p>
      <w:pPr>
        <w:pStyle w:val="2"/>
        <w:spacing w:line="580" w:lineRule="exact"/>
        <w:ind w:firstLine="640" w:firstLineChars="200"/>
        <w:rPr>
          <w:rFonts w:hint="eastAsia"/>
          <w:szCs w:val="32"/>
        </w:rPr>
      </w:pPr>
    </w:p>
    <w:p>
      <w:pPr>
        <w:pStyle w:val="2"/>
        <w:spacing w:line="580" w:lineRule="exact"/>
        <w:ind w:firstLine="640" w:firstLineChars="200"/>
        <w:rPr>
          <w:rFonts w:hint="eastAsia"/>
          <w:szCs w:val="32"/>
        </w:rPr>
      </w:pPr>
    </w:p>
    <w:p>
      <w:pPr>
        <w:spacing w:before="156" w:beforeLines="50" w:line="580" w:lineRule="exact"/>
        <w:ind w:left="1036" w:leftChars="100" w:hanging="826" w:hangingChars="295"/>
        <w:rPr>
          <w:rFonts w:hint="eastAsia" w:ascii="仿宋_GB2312" w:eastAsia="仿宋_GB2312"/>
          <w:sz w:val="28"/>
          <w:szCs w:val="30"/>
        </w:rPr>
      </w:pPr>
    </w:p>
    <w:p>
      <w:pPr>
        <w:spacing w:before="156" w:beforeLines="50" w:line="240" w:lineRule="exact"/>
        <w:ind w:left="1036" w:leftChars="100" w:hanging="826" w:hangingChars="295"/>
        <w:rPr>
          <w:rFonts w:hint="eastAsia" w:ascii="仿宋_GB2312" w:eastAsia="仿宋_GB2312"/>
          <w:sz w:val="28"/>
          <w:szCs w:val="30"/>
        </w:rPr>
      </w:pPr>
    </w:p>
    <w:p>
      <w:pPr>
        <w:pBdr>
          <w:top w:val="single" w:color="auto" w:sz="4" w:space="1"/>
          <w:bottom w:val="single" w:color="auto" w:sz="4" w:space="1"/>
        </w:pBdr>
        <w:spacing w:line="580" w:lineRule="exact"/>
        <w:ind w:left="840" w:hanging="840" w:hangingChars="300"/>
        <w:rPr>
          <w:rFonts w:hint="eastAsia" w:ascii="仿宋_GB2312" w:eastAsia="仿宋_GB2312"/>
          <w:sz w:val="28"/>
          <w:szCs w:val="30"/>
        </w:rPr>
      </w:pPr>
      <w:r>
        <w:rPr>
          <w:rFonts w:hint="eastAsia" w:ascii="仿宋_GB2312" w:eastAsia="仿宋_GB2312"/>
          <w:sz w:val="28"/>
          <w:szCs w:val="30"/>
        </w:rPr>
        <w:t>抄送：</w:t>
      </w:r>
      <w:r>
        <w:rPr>
          <w:rFonts w:hint="eastAsia" w:ascii="仿宋_GB2312" w:eastAsia="仿宋_GB2312"/>
          <w:bCs/>
          <w:sz w:val="28"/>
          <w:szCs w:val="30"/>
        </w:rPr>
        <w:t>教育部，省委办公厅，省人大教科文卫委，省政府办公厅，省政协教科文卫体委，省纪委省监委办公厅，省军区，省法院，省检察院，省直有关厅局，省高招委委员，省人民医院，各设区市、省直管县（市）招考办（教育考试院），有关新闻单位</w:t>
      </w:r>
    </w:p>
    <w:p>
      <w:pPr>
        <w:pBdr>
          <w:bottom w:val="single" w:color="auto" w:sz="4" w:space="1"/>
        </w:pBdr>
        <w:spacing w:line="580" w:lineRule="exact"/>
      </w:pPr>
      <w:r>
        <w:rPr>
          <w:rFonts w:hint="eastAsia" w:ascii="仿宋_GB2312" w:eastAsia="仿宋_GB2312"/>
          <w:sz w:val="28"/>
          <w:szCs w:val="30"/>
        </w:rPr>
        <w:t>江西省教育厅办公室                        2020年4月15日印发</w:t>
      </w:r>
    </w:p>
    <w:p/>
    <w:sectPr>
      <w:headerReference r:id="rId3" w:type="default"/>
      <w:footerReference r:id="rId5" w:type="default"/>
      <w:headerReference r:id="rId4" w:type="even"/>
      <w:footerReference r:id="rId6" w:type="even"/>
      <w:pgSz w:w="11907" w:h="16840"/>
      <w:pgMar w:top="2098" w:right="1588" w:bottom="1871" w:left="1588"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14D3A6"/>
    <w:multiLevelType w:val="singleLevel"/>
    <w:tmpl w:val="FB14D3A6"/>
    <w:lvl w:ilvl="0" w:tentative="0">
      <w:start w:val="3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4471C"/>
    <w:rsid w:val="6164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仿宋_GB2312" w:hAnsi="Courier New" w:eastAsia="仿宋_GB2312"/>
      <w:sz w:val="32"/>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3"/>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2020-04-16T07:02:00Z</dcterms:created>
  <dc:creator>GFT</dc:creator>
  <cp:lastModifiedBy>GFT</cp:lastModifiedBy>
  <dcterms:modified xsi:type="dcterms:W3CDTF">2020-04-16T07:04:24Z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