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考生考试须知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val="en-US" w:eastAsia="zh-CN"/>
        </w:rPr>
        <w:t xml:space="preserve"> 一、</w:t>
      </w:r>
      <w:r>
        <w:rPr>
          <w:rFonts w:hint="eastAsia" w:ascii="黑体" w:hAnsi="黑体" w:eastAsia="黑体" w:cs="黑体"/>
          <w:sz w:val="32"/>
          <w:szCs w:val="32"/>
        </w:rPr>
        <w:t>检查答题卡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考生应检查答题卡正反两面，如果发现答题卡字迹模糊，行列歪斜或单面缺印等现象，要及时向监考员报告，更换答题卡。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val="en-US" w:eastAsia="zh-CN"/>
        </w:rPr>
        <w:t>二、条形码粘贴方法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1.在答题卡扫描过程中，考生准考证条形码是识别考生信息的主要依据，考生应保持条形码的整洁和完整，不得在条形码上面和周围写划。</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2.考生应对监考员下发的准考证条形码认真核对，若发现条形码上所打印的姓名、准考证号与考生本人不符，应立即举手询问，请监考员及时处理。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3.考生在对条形码核对无误后，将其粘贴在答题卡指定的红色条形码框中。条形码一律横贴，即条形码准考证号从左向右排列。</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val="en-US" w:eastAsia="zh-CN"/>
        </w:rPr>
        <w:t>三、网上评卷对答题卡的书写要求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1.按照网上评卷的要求，考生务必在答题卡上作答，仔细阅读答题卡上的注意事项，并按注意事项上的规定认真执行。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2.答题前，考生须在答题卡的规定区域用中性黑色水笔填写姓名和准考证号。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开始作答时，注意区别答题用笔：客观题用2B铅笔填涂，非客观题用0.5毫米的中性黑色签字笔（黑色签字笔书写的答卷被扫描后生成的图像清晰度高，容易识别）书写，作图题用铅笔作好图后，用黑色签字笔再描一遍（线条更为清晰）。书写时要字迹工整、清晰，不要写得太细长，字距要适当，行距不宜过密，不得使用铅笔书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4.在图像处理过程中，计算机将根据图像定位点的定位将考生的答题内容准确无误地生成特定的图像文件。所以，严禁在答题卡的图像定位点（黑方块）周围作任何涂改和标记。</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5.答题卡的矩形边框内为答题区域，答题区域外的任何文字和图形不会进入计算机扫描图像。因此，考生必须在指定的答题区域内答题，切不可超出黑色边框，否则，答案无效。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在非选择题答题过程中如需对答案进行修改，可用修改符号将该书写内容划去，然后在其紧挨处上方或下方写出新的答案，修改部分的书写与正文一样，不得超出答题区域的矩形边框，否则，修改的答案无效。修改答案允许使用橡皮擦，但应注意不要造成答题卡破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7.保持答题卡面的清洁，不得折叠、破损。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8.凡违反上述规定，影响评卷结果或造成无法评卷，后果由考生自负。</w:t>
      </w:r>
    </w:p>
    <w:p>
      <w:pPr>
        <w:rPr>
          <w:rFonts w:hint="eastAsia" w:ascii="仿宋_GB2312" w:hAnsi="仿宋_GB2312" w:eastAsia="仿宋_GB2312" w:cs="仿宋_GB2312"/>
          <w:i w:val="0"/>
          <w:iCs w:val="0"/>
          <w:caps w:val="0"/>
          <w:color w:val="333333"/>
          <w:spacing w:val="0"/>
          <w:sz w:val="32"/>
          <w:szCs w:val="32"/>
          <w:shd w:val="clear" w:fill="FFFFFF"/>
          <w:lang w:val="en-US" w:eastAsia="zh-CN"/>
        </w:rPr>
      </w:pPr>
      <w:bookmarkStart w:id="0" w:name="_GoBack"/>
      <w:bookmarkEnd w:id="0"/>
    </w:p>
    <w:sectPr>
      <w:footerReference r:id="rId3" w:type="default"/>
      <w:pgSz w:w="11906" w:h="16838"/>
      <w:pgMar w:top="2098" w:right="1587"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color w:val="F7F9F8"/>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color w:val="F7F9F8"/>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rPr>
                        <w:rFonts w:hint="eastAsia" w:ascii="宋体" w:hAnsi="宋体" w:eastAsia="宋体" w:cs="宋体"/>
                        <w:color w:val="F7F9F8"/>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color w:val="F7F9F8"/>
                        <w:sz w:val="28"/>
                        <w:szCs w:val="28"/>
                        <w:lang w:eastAsia="zh-CN"/>
                      </w:rPr>
                      <w:t>—</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65CFE"/>
    <w:rsid w:val="0E7379D0"/>
    <w:rsid w:val="65B6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2022-06-24T10:06:00Z</dcterms:created>
  <dc:creator>GFT</dc:creator>
  <cp:lastModifiedBy>GFT</cp:lastModifiedBy>
  <dcterms:modified xsi:type="dcterms:W3CDTF">2022-06-24T10:06:58Z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