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江西汉光教育科技有限责任公司省外广告代理公司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招募公告</w:t>
      </w:r>
    </w:p>
    <w:p>
      <w:pPr>
        <w:spacing w:before="156" w:beforeLines="50" w:after="156" w:afterLines="50" w:line="500" w:lineRule="exact"/>
        <w:ind w:firstLine="561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一、代理公司申报要求</w:t>
      </w:r>
    </w:p>
    <w:p>
      <w:pPr>
        <w:pStyle w:val="5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1.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具备广告代理资质，</w:t>
      </w:r>
      <w:r>
        <w:rPr>
          <w:rFonts w:hint="eastAsia" w:ascii="仿宋" w:hAnsi="仿宋" w:eastAsia="仿宋" w:cs="仿宋"/>
          <w:kern w:val="0"/>
          <w:sz w:val="28"/>
          <w:szCs w:val="28"/>
        </w:rPr>
        <w:t>营业执照在年检有效期内。</w:t>
      </w:r>
    </w:p>
    <w:p>
      <w:pPr>
        <w:pStyle w:val="5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2.熟悉拟代理区域和拟代理行业的经济发展状况，具备丰富的广告营销经验。</w:t>
      </w:r>
    </w:p>
    <w:p>
      <w:pPr>
        <w:pStyle w:val="5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3.市场开拓和市场驾驭能力强，有行业客户资源优势和较强的客户营销及服务能力。具备较强的营销活动策划、组织、执行能力。</w:t>
      </w:r>
    </w:p>
    <w:p>
      <w:pPr>
        <w:pStyle w:val="5"/>
        <w:ind w:firstLine="57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4.拥有固定的办公场所，具备开展广告代理业务的办公条件；拥有具备一定专业水平的市场策划人员、广告销售人员和售后服务人员。</w:t>
      </w:r>
    </w:p>
    <w:p>
      <w:pPr>
        <w:pStyle w:val="5"/>
        <w:ind w:firstLine="562" w:firstLineChars="200"/>
        <w:rPr>
          <w:rFonts w:ascii="仿宋" w:hAnsi="仿宋" w:eastAsia="仿宋"/>
          <w:b/>
          <w:sz w:val="28"/>
          <w:szCs w:val="28"/>
        </w:rPr>
      </w:pPr>
      <w:bookmarkStart w:id="0" w:name="OLE_LINK9"/>
      <w:bookmarkStart w:id="1" w:name="OLE_LINK8"/>
      <w:bookmarkStart w:id="2" w:name="OLE_LINK7"/>
      <w:r>
        <w:rPr>
          <w:rFonts w:hint="eastAsia" w:ascii="仿宋" w:hAnsi="仿宋" w:eastAsia="仿宋"/>
          <w:b/>
          <w:sz w:val="28"/>
          <w:szCs w:val="28"/>
        </w:rPr>
        <w:t>二、代理公司申报所需资料</w:t>
      </w:r>
    </w:p>
    <w:bookmarkEnd w:id="0"/>
    <w:bookmarkEnd w:id="1"/>
    <w:bookmarkEnd w:id="2"/>
    <w:p>
      <w:pPr>
        <w:pStyle w:val="5"/>
        <w:ind w:firstLine="57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1.代理申请表；</w:t>
      </w:r>
    </w:p>
    <w:p>
      <w:pPr>
        <w:pStyle w:val="5"/>
        <w:ind w:firstLine="57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申报代理区域及可完成目标额；</w:t>
      </w:r>
    </w:p>
    <w:p>
      <w:pPr>
        <w:pStyle w:val="5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3.营业执照原件复印件；</w:t>
      </w:r>
    </w:p>
    <w:p>
      <w:pPr>
        <w:pStyle w:val="5"/>
        <w:ind w:firstLine="57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4.企业法人身份证复印件；</w:t>
      </w:r>
    </w:p>
    <w:p>
      <w:pPr>
        <w:pStyle w:val="5"/>
        <w:ind w:firstLine="57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5.企业缴税证明</w:t>
      </w:r>
    </w:p>
    <w:p>
      <w:pPr>
        <w:pStyle w:val="5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5.办公场所租房协议原件，若是自有房屋请附产权证复印件</w:t>
      </w:r>
    </w:p>
    <w:p>
      <w:pPr>
        <w:pStyle w:val="4"/>
        <w:spacing w:before="156" w:beforeLines="50" w:after="156" w:afterLines="50" w:line="500" w:lineRule="exact"/>
        <w:ind w:firstLine="562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三、代理区域目标任务及要求</w:t>
      </w:r>
    </w:p>
    <w:p>
      <w:pPr>
        <w:pStyle w:val="4"/>
        <w:spacing w:before="156" w:beforeLines="50" w:after="156" w:afterLines="50" w:line="5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1.代理江苏、广东、山东、河南、湖北、湖南等6个省份广告的公司，需完成每个省份不低于3万元目标任务，签订协议后按每个区域1.5万元缴纳代理履约保证金，未完成目标任务，履约保证金不予退还。</w:t>
      </w:r>
    </w:p>
    <w:p>
      <w:pPr>
        <w:pStyle w:val="4"/>
        <w:spacing w:before="156" w:beforeLines="50" w:after="156" w:afterLines="50" w:line="5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代理河北、福建、安徽、辽宁、黑龙江、吉林、浙江、北京、天津、陕西、四川、山西、广西、云南、重庆、海南等16个省（市）自治区广告的公司，需完成不低于2万元目标任务或至少完成2个不同客户，签订协议后按每个区域1万元缴纳代理履约保证金，未完成目标任务，履约保证金不予退还。</w:t>
      </w:r>
    </w:p>
    <w:p>
      <w:pPr>
        <w:pStyle w:val="4"/>
        <w:spacing w:before="156" w:beforeLines="50" w:after="156" w:afterLines="50" w:line="5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代理贵州、新疆、甘肃、宁夏、青海、西藏、内蒙古、香港、澳门等9个省（市）自治区广告的公司，每个区域需完成1万元目标任务，签订协议后按每个区域0.5万元缴纳代理履约保证金，未完成目标任务，履约保证金不予退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备注：如遇同一区域被多家公司申报代理，承诺更高目标金额（以</w:t>
      </w:r>
      <w:r>
        <w:rPr>
          <w:rFonts w:hint="eastAsia" w:ascii="仿宋" w:hAnsi="仿宋" w:eastAsia="仿宋" w:cs="仿宋"/>
          <w:sz w:val="28"/>
          <w:szCs w:val="28"/>
        </w:rPr>
        <w:t>申报代理区域及可完成目标额为准</w:t>
      </w:r>
      <w:r>
        <w:rPr>
          <w:rFonts w:hint="eastAsia" w:ascii="仿宋" w:hAnsi="仿宋" w:eastAsia="仿宋" w:cs="仿宋"/>
          <w:bCs/>
          <w:sz w:val="28"/>
          <w:szCs w:val="28"/>
        </w:rPr>
        <w:t>）的优先获得该区域代理资质并落实到代理合作协议当中。</w:t>
      </w:r>
    </w:p>
    <w:p>
      <w:pPr>
        <w:spacing w:before="156" w:beforeLines="50" w:after="156" w:afterLines="50" w:line="500" w:lineRule="exact"/>
        <w:ind w:firstLine="561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四、代理资格的终止情况说明</w:t>
      </w:r>
    </w:p>
    <w:p>
      <w:pPr>
        <w:pStyle w:val="5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1.如发现代理公司严重违背商业诚信、造成品牌声誉受损或其他严重违规行为，汉光公司应及时终止广告代理公司的代理资格，并扣罚广告代理公司交纳的履约保证金。</w:t>
      </w:r>
    </w:p>
    <w:p>
      <w:pPr>
        <w:pStyle w:val="5"/>
        <w:ind w:firstLine="719" w:firstLineChars="257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2.主动要求提前终止代理业务的广告公司，需提出申请，并将委托书原件材料交回公司，确认广告</w:t>
      </w:r>
      <w:bookmarkStart w:id="3" w:name="OLE_LINK115"/>
      <w:bookmarkStart w:id="4" w:name="OLE_LINK117"/>
      <w:bookmarkStart w:id="5" w:name="OLE_LINK118"/>
      <w:bookmarkStart w:id="6" w:name="OLE_LINK116"/>
      <w:bookmarkStart w:id="7" w:name="OLE_LINK119"/>
      <w:r>
        <w:rPr>
          <w:rFonts w:hint="eastAsia" w:ascii="仿宋" w:hAnsi="仿宋" w:eastAsia="仿宋" w:cs="仿宋"/>
          <w:kern w:val="0"/>
          <w:sz w:val="28"/>
          <w:szCs w:val="28"/>
        </w:rPr>
        <w:t>代理</w:t>
      </w:r>
      <w:bookmarkEnd w:id="3"/>
      <w:bookmarkEnd w:id="4"/>
      <w:bookmarkEnd w:id="5"/>
      <w:bookmarkEnd w:id="6"/>
      <w:bookmarkEnd w:id="7"/>
      <w:r>
        <w:rPr>
          <w:rFonts w:hint="eastAsia" w:ascii="仿宋" w:hAnsi="仿宋" w:eastAsia="仿宋" w:cs="仿宋"/>
          <w:kern w:val="0"/>
          <w:sz w:val="28"/>
          <w:szCs w:val="28"/>
        </w:rPr>
        <w:t>公司无欠款、无客户投诉以及无其他违规行为后，方可办理终止手续。</w:t>
      </w:r>
    </w:p>
    <w:p>
      <w:pPr>
        <w:pStyle w:val="5"/>
        <w:ind w:firstLine="722" w:firstLineChars="257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五、公示说明</w:t>
      </w:r>
    </w:p>
    <w:p>
      <w:pPr>
        <w:pStyle w:val="5"/>
        <w:ind w:firstLine="719" w:firstLineChars="257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1.请有意愿申报省外广告代理的公司，自公示之日起7个工作日内提交代理公司申报所需材料并盖章密封，寄送至江西省南昌市赣江南大道2888号江西教育发展大厦 联系人：况昊 0791-86756063；</w:t>
      </w:r>
    </w:p>
    <w:p>
      <w:pPr>
        <w:pStyle w:val="5"/>
        <w:ind w:firstLine="719" w:firstLineChars="257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2.材料审核通过并确定该区域代理公司，将电话通知业务联系人并在15个工作日内签订省外广告代理协议，逾期视为自动放弃；        </w:t>
      </w:r>
    </w:p>
    <w:p>
      <w:pPr>
        <w:pStyle w:val="5"/>
        <w:ind w:firstLine="719" w:firstLineChars="257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3.如若申报区域相同、目标金额相同，则根据申报代理公司材料综合评估。</w:t>
      </w:r>
    </w:p>
    <w:p>
      <w:pPr>
        <w:pStyle w:val="4"/>
        <w:spacing w:before="156" w:beforeLines="50" w:after="156" w:afterLines="50" w:line="5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附件：1.代理申请表</w:t>
      </w:r>
    </w:p>
    <w:p>
      <w:pPr>
        <w:pStyle w:val="4"/>
        <w:spacing w:before="156" w:beforeLines="50" w:after="156" w:afterLines="50" w:line="50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2.申报代理区域及可完成目标额</w:t>
      </w:r>
    </w:p>
    <w:p>
      <w:pPr>
        <w:pStyle w:val="4"/>
        <w:spacing w:before="156" w:beforeLines="50" w:after="156" w:afterLines="50" w:line="50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spacing w:before="156" w:beforeLines="50" w:after="156" w:afterLines="50" w:line="500" w:lineRule="exact"/>
        <w:ind w:firstLine="1400" w:firstLineChars="5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江西汉光教育科技有限责任公司</w:t>
      </w:r>
    </w:p>
    <w:p>
      <w:pPr>
        <w:pStyle w:val="4"/>
        <w:spacing w:before="156" w:beforeLines="50" w:after="156" w:afterLines="50" w:line="500" w:lineRule="exact"/>
        <w:ind w:right="560" w:firstLine="1400" w:firstLineChars="5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pStyle w:val="4"/>
        <w:spacing w:before="156" w:beforeLines="50" w:after="156" w:afterLines="50" w:line="50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  <w:bookmarkStart w:id="8" w:name="_GoBack"/>
      <w:bookmarkEnd w:id="8"/>
    </w:p>
    <w:p>
      <w:pPr>
        <w:pStyle w:val="4"/>
        <w:spacing w:before="156" w:beforeLines="50" w:after="156" w:afterLines="50" w:line="50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spacing w:before="156" w:beforeLines="50" w:after="156" w:afterLines="50" w:line="50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spacing w:before="156" w:beforeLines="50" w:after="156" w:afterLines="50" w:line="50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spacing w:before="156" w:beforeLines="50" w:after="156" w:afterLines="50" w:line="50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spacing w:before="156" w:beforeLines="50" w:after="156" w:afterLines="50" w:line="50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spacing w:before="156" w:beforeLines="50" w:after="156" w:afterLines="50" w:line="50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spacing w:before="156" w:beforeLines="50" w:after="156" w:afterLines="50" w:line="50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spacing w:before="156" w:beforeLines="50" w:after="156" w:afterLines="50" w:line="50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spacing w:before="156" w:beforeLines="50" w:after="156" w:afterLines="50" w:line="50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spacing w:before="156" w:beforeLines="50" w:after="156" w:afterLines="50" w:line="50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spacing w:before="156" w:beforeLines="50" w:after="156" w:afterLines="50" w:line="50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spacing w:before="156" w:beforeLines="50" w:after="156" w:afterLines="50" w:line="50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</w:p>
    <w:p>
      <w:pPr>
        <w:spacing w:before="156" w:beforeLines="50" w:after="156" w:afterLines="50"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附件1.代理申请表</w:t>
      </w:r>
    </w:p>
    <w:tbl>
      <w:tblPr>
        <w:tblStyle w:val="2"/>
        <w:tblW w:w="896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571"/>
        <w:gridCol w:w="1714"/>
        <w:gridCol w:w="19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公司名称</w:t>
            </w:r>
          </w:p>
        </w:tc>
        <w:tc>
          <w:tcPr>
            <w:tcW w:w="3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法人代表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公司地址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注册资金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公司电话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公司传真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业务联系人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手    机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公司邮箱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公司网站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8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公司简介（包含经营状况和项目实施境况）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附件2.</w:t>
      </w:r>
      <w:r>
        <w:rPr>
          <w:rFonts w:hint="eastAsia" w:ascii="仿宋" w:hAnsi="仿宋" w:eastAsia="仿宋" w:cs="仿宋"/>
          <w:sz w:val="28"/>
          <w:szCs w:val="28"/>
        </w:rPr>
        <w:t xml:space="preserve"> 申报代理区域及可完成目标额</w:t>
      </w:r>
    </w:p>
    <w:tbl>
      <w:tblPr>
        <w:tblStyle w:val="2"/>
        <w:tblW w:w="896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410"/>
        <w:gridCol w:w="2287"/>
        <w:gridCol w:w="19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公司名称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共计目标金额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备注：如表格不够填写内容，可自行添加。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F1"/>
    <w:rsid w:val="00014396"/>
    <w:rsid w:val="002A4219"/>
    <w:rsid w:val="00347F10"/>
    <w:rsid w:val="00373A9A"/>
    <w:rsid w:val="004935A3"/>
    <w:rsid w:val="004A44F1"/>
    <w:rsid w:val="00500C6D"/>
    <w:rsid w:val="005251DC"/>
    <w:rsid w:val="005729C0"/>
    <w:rsid w:val="00660BD0"/>
    <w:rsid w:val="006957F8"/>
    <w:rsid w:val="007900AE"/>
    <w:rsid w:val="009C6CB9"/>
    <w:rsid w:val="00A01EAE"/>
    <w:rsid w:val="00A93E40"/>
    <w:rsid w:val="00AB2B02"/>
    <w:rsid w:val="00B1415D"/>
    <w:rsid w:val="00CB2390"/>
    <w:rsid w:val="00D32174"/>
    <w:rsid w:val="00E17317"/>
    <w:rsid w:val="00F278B8"/>
    <w:rsid w:val="00FA0B3D"/>
    <w:rsid w:val="00FE429C"/>
    <w:rsid w:val="387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232</Words>
  <Characters>1323</Characters>
  <Lines>11</Lines>
  <Paragraphs>3</Paragraphs>
  <TotalTime>32</TotalTime>
  <ScaleCrop>false</ScaleCrop>
  <LinksUpToDate>false</LinksUpToDate>
  <CharactersWithSpaces>1552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2020-12-02T09:09:00Z</dcterms:created>
  <dc:creator>xb21cn</dc:creator>
  <cp:lastModifiedBy>SKY</cp:lastModifiedBy>
  <cp:lastPrinted>2021-01-11T01:29:39Z</cp:lastPrinted>
  <dcterms:modified xsi:type="dcterms:W3CDTF">2021-01-11T01:30:37Z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