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黑体" w:hAnsi="黑体" w:eastAsia="黑体"/>
          <w:sz w:val="32"/>
          <w:szCs w:val="32"/>
        </w:rPr>
        <w:t>附件1</w:t>
      </w:r>
    </w:p>
    <w:p>
      <w:pPr>
        <w:spacing w:line="580" w:lineRule="exact"/>
        <w:jc w:val="left"/>
        <w:rPr>
          <w:rFonts w:hint="eastAsia" w:ascii="黑体" w:hAnsi="黑体" w:eastAsia="黑体"/>
          <w:sz w:val="32"/>
          <w:szCs w:val="32"/>
        </w:rPr>
      </w:pPr>
    </w:p>
    <w:p>
      <w:pPr>
        <w:spacing w:line="580" w:lineRule="exact"/>
        <w:jc w:val="center"/>
        <w:rPr>
          <w:rFonts w:hint="eastAsia" w:ascii="方正小标宋简体" w:hAnsi="黑体" w:eastAsia="方正小标宋简体"/>
          <w:sz w:val="44"/>
          <w:szCs w:val="44"/>
        </w:rPr>
      </w:pPr>
      <w:bookmarkStart w:id="0" w:name="_GoBack"/>
      <w:r>
        <w:rPr>
          <w:rFonts w:hint="eastAsia" w:ascii="方正小标宋简体" w:hAnsi="黑体" w:eastAsia="方正小标宋简体"/>
          <w:sz w:val="44"/>
          <w:szCs w:val="44"/>
        </w:rPr>
        <w:t>江西省2021年普通高校招生美术与设计学类专业统一考试大纲</w:t>
      </w:r>
      <w:bookmarkEnd w:id="0"/>
    </w:p>
    <w:p>
      <w:pPr>
        <w:spacing w:line="580" w:lineRule="exact"/>
        <w:jc w:val="center"/>
        <w:rPr>
          <w:rFonts w:hint="eastAsia" w:ascii="楷体_GB2312" w:hAnsi="仿宋" w:eastAsia="楷体_GB2312"/>
          <w:sz w:val="32"/>
          <w:szCs w:val="32"/>
        </w:rPr>
      </w:pPr>
      <w:r>
        <w:rPr>
          <w:rFonts w:hint="eastAsia" w:ascii="楷体_GB2312" w:hAnsi="仿宋" w:eastAsia="楷体_GB2312"/>
          <w:sz w:val="32"/>
          <w:szCs w:val="32"/>
        </w:rPr>
        <w:t>（适用于普通艺术类考生和三校生艺术类考生）</w:t>
      </w:r>
    </w:p>
    <w:p>
      <w:pPr>
        <w:spacing w:line="580" w:lineRule="exact"/>
        <w:jc w:val="center"/>
        <w:rPr>
          <w:rFonts w:hint="eastAsia" w:ascii="楷体_GB2312" w:hAnsi="仿宋" w:eastAsia="楷体_GB2312"/>
          <w:sz w:val="32"/>
          <w:szCs w:val="32"/>
        </w:rPr>
      </w:pP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Ⅰ.考试性质</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江西省普通高校招生美术与设计学类专业统一考试（以下简称美术统考）是面向全省报考普通高等学校美术与设计学类专业考生组织的专业基础技能测试，是全国普通高考的重要组成部分。美术统考本着公平、公正、公开的原则，并通过科学、严谨的考试方法和手段，测试考生的艺术修养、审美能力、观察能力、造型能力、表现能力和技法运用能力。</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Ⅱ.考试科目与分值</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美术统考共</w:t>
      </w:r>
      <w:r>
        <w:rPr>
          <w:rFonts w:ascii="Times New Roman" w:hAnsi="Times New Roman" w:eastAsia="仿宋"/>
          <w:sz w:val="32"/>
          <w:szCs w:val="32"/>
        </w:rPr>
        <w:t>3</w:t>
      </w:r>
      <w:r>
        <w:rPr>
          <w:rFonts w:ascii="Times New Roman" w:hAnsi="仿宋" w:eastAsia="仿宋"/>
          <w:sz w:val="32"/>
          <w:szCs w:val="32"/>
        </w:rPr>
        <w:t>个考试科目，满分</w:t>
      </w:r>
      <w:r>
        <w:rPr>
          <w:rFonts w:ascii="Times New Roman" w:hAnsi="Times New Roman" w:eastAsia="仿宋"/>
          <w:sz w:val="32"/>
          <w:szCs w:val="32"/>
        </w:rPr>
        <w:t>450</w:t>
      </w:r>
      <w:r>
        <w:rPr>
          <w:rFonts w:ascii="Times New Roman" w:hAnsi="仿宋" w:eastAsia="仿宋"/>
          <w:sz w:val="32"/>
          <w:szCs w:val="32"/>
        </w:rPr>
        <w:t>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科目一：素描（</w:t>
      </w:r>
      <w:r>
        <w:rPr>
          <w:rFonts w:ascii="Times New Roman" w:hAnsi="Times New Roman" w:eastAsia="仿宋"/>
          <w:sz w:val="32"/>
          <w:szCs w:val="32"/>
        </w:rPr>
        <w:t>150</w:t>
      </w:r>
      <w:r>
        <w:rPr>
          <w:rFonts w:ascii="Times New Roman" w:hAnsi="仿宋" w:eastAsia="仿宋"/>
          <w:sz w:val="32"/>
          <w:szCs w:val="32"/>
        </w:rPr>
        <w:t>分）</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科目二：速写（</w:t>
      </w:r>
      <w:r>
        <w:rPr>
          <w:rFonts w:ascii="Times New Roman" w:hAnsi="Times New Roman" w:eastAsia="仿宋"/>
          <w:sz w:val="32"/>
          <w:szCs w:val="32"/>
        </w:rPr>
        <w:t>150</w:t>
      </w:r>
      <w:r>
        <w:rPr>
          <w:rFonts w:ascii="Times New Roman" w:hAnsi="仿宋" w:eastAsia="仿宋"/>
          <w:sz w:val="32"/>
          <w:szCs w:val="32"/>
        </w:rPr>
        <w:t>分</w:t>
      </w:r>
      <w:r>
        <w:rPr>
          <w:rFonts w:ascii="Times New Roman" w:hAnsi="Times New Roman" w:eastAsia="仿宋"/>
          <w:sz w:val="32"/>
          <w:szCs w:val="32"/>
        </w:rPr>
        <w:t>)</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科目三：色彩（</w:t>
      </w:r>
      <w:r>
        <w:rPr>
          <w:rFonts w:ascii="Times New Roman" w:hAnsi="Times New Roman" w:eastAsia="仿宋"/>
          <w:sz w:val="32"/>
          <w:szCs w:val="32"/>
        </w:rPr>
        <w:t>150</w:t>
      </w:r>
      <w:r>
        <w:rPr>
          <w:rFonts w:ascii="Times New Roman" w:hAnsi="仿宋" w:eastAsia="仿宋"/>
          <w:sz w:val="32"/>
          <w:szCs w:val="32"/>
        </w:rPr>
        <w:t>分）</w:t>
      </w:r>
    </w:p>
    <w:p>
      <w:pPr>
        <w:spacing w:line="580" w:lineRule="exact"/>
        <w:ind w:firstLine="643" w:firstLineChars="200"/>
        <w:rPr>
          <w:rFonts w:hint="eastAsia" w:ascii="楷体_GB2312" w:hAnsi="楷体" w:eastAsia="楷体_GB2312"/>
          <w:b/>
          <w:sz w:val="32"/>
          <w:szCs w:val="32"/>
        </w:rPr>
      </w:pPr>
      <w:r>
        <w:rPr>
          <w:rFonts w:hint="eastAsia" w:ascii="楷体_GB2312" w:hAnsi="楷体" w:eastAsia="楷体_GB2312"/>
          <w:b/>
          <w:sz w:val="32"/>
          <w:szCs w:val="32"/>
        </w:rPr>
        <w:t>Ⅲ.考试目的、内容、材料用具及时长</w:t>
      </w:r>
    </w:p>
    <w:p>
      <w:pPr>
        <w:spacing w:line="580" w:lineRule="exact"/>
        <w:ind w:firstLine="640" w:firstLineChars="200"/>
        <w:rPr>
          <w:rFonts w:ascii="黑体" w:hAnsi="黑体" w:eastAsia="黑体"/>
          <w:sz w:val="32"/>
          <w:szCs w:val="32"/>
        </w:rPr>
      </w:pPr>
      <w:r>
        <w:rPr>
          <w:rFonts w:ascii="黑体" w:hAnsi="黑体" w:eastAsia="黑体"/>
          <w:sz w:val="32"/>
          <w:szCs w:val="32"/>
        </w:rPr>
        <w:t>一、素描</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（一）考试目的</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素描是学习造型美术的基础。素描科目考试通过对素描进行默写或模拟写生测试，考查考生对物体的外部形体比例、空间结构以及质感塑造等造型全元素的理解和表现力。</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（二）考试内容和形式</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考试内容：人物头像或静物（含静物组合）。</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考试形式：默写或模拟写生。</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模拟写生指根据命题提供的图片资料表现规定内容。</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（三）考试材料及用具要求</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答题用素描纸（统一提供）；</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限用铅笔或炭笔（考生自备）；</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ascii="Times New Roman" w:hAnsi="仿宋" w:eastAsia="仿宋"/>
          <w:sz w:val="32"/>
          <w:szCs w:val="32"/>
        </w:rPr>
        <w:t>画板或画夹及相关绘画用具（考生自备）；</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w:t>
      </w:r>
      <w:r>
        <w:rPr>
          <w:rFonts w:ascii="Times New Roman" w:hAnsi="仿宋" w:eastAsia="仿宋"/>
          <w:sz w:val="32"/>
          <w:szCs w:val="32"/>
        </w:rPr>
        <w:t>不得在卷面上喷洒任何固定液体；</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5.</w:t>
      </w:r>
      <w:r>
        <w:rPr>
          <w:rFonts w:ascii="Times New Roman" w:hAnsi="仿宋" w:eastAsia="仿宋"/>
          <w:sz w:val="32"/>
          <w:szCs w:val="32"/>
        </w:rPr>
        <w:t>不得自带答题纸和草稿纸。</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（四）考试时长</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共</w:t>
      </w:r>
      <w:r>
        <w:rPr>
          <w:rFonts w:ascii="Times New Roman" w:hAnsi="Times New Roman" w:eastAsia="仿宋"/>
          <w:sz w:val="32"/>
          <w:szCs w:val="32"/>
        </w:rPr>
        <w:t>160</w:t>
      </w:r>
      <w:r>
        <w:rPr>
          <w:rFonts w:ascii="Times New Roman" w:hAnsi="仿宋" w:eastAsia="仿宋"/>
          <w:sz w:val="32"/>
          <w:szCs w:val="32"/>
        </w:rPr>
        <w:t>分钟。</w:t>
      </w:r>
    </w:p>
    <w:p>
      <w:pPr>
        <w:spacing w:line="580" w:lineRule="exact"/>
        <w:ind w:firstLine="640" w:firstLineChars="200"/>
        <w:rPr>
          <w:rFonts w:ascii="黑体" w:hAnsi="黑体" w:eastAsia="黑体"/>
          <w:sz w:val="32"/>
          <w:szCs w:val="32"/>
        </w:rPr>
      </w:pPr>
      <w:r>
        <w:rPr>
          <w:rFonts w:ascii="黑体" w:hAnsi="黑体" w:eastAsia="黑体"/>
          <w:sz w:val="32"/>
          <w:szCs w:val="32"/>
        </w:rPr>
        <w:t>二、速写</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（一）考试目的</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速写是用形象记录生活、记录艺术思维、积累创作素材的重要技能。速写科目考试通过对人物动态速写的测试，考查考生在短时间内对于人物比例、动态特征、形体结构、透视关系的观察理解能力和综合表现能力。</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（二）考试内容和形式</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考试内容：人物动态速写。</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考试形式：默写。</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（三）考试材料及用具要求</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答题用素描纸（统一提供）；</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限用铅笔或炭笔（考生自备）；</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ascii="Times New Roman" w:hAnsi="仿宋" w:eastAsia="仿宋"/>
          <w:sz w:val="32"/>
          <w:szCs w:val="32"/>
        </w:rPr>
        <w:t>画板或画夹及相关绘画用具（考生自备）；</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w:t>
      </w:r>
      <w:r>
        <w:rPr>
          <w:rFonts w:ascii="Times New Roman" w:hAnsi="仿宋" w:eastAsia="仿宋"/>
          <w:sz w:val="32"/>
          <w:szCs w:val="32"/>
        </w:rPr>
        <w:t>不得在卷面上喷洒任何固定液体；</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5.</w:t>
      </w:r>
      <w:r>
        <w:rPr>
          <w:rFonts w:ascii="Times New Roman" w:hAnsi="仿宋" w:eastAsia="仿宋"/>
          <w:sz w:val="32"/>
          <w:szCs w:val="32"/>
        </w:rPr>
        <w:t>不得自带答题纸和草稿纸。</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（四）考试时长</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共</w:t>
      </w:r>
      <w:r>
        <w:rPr>
          <w:rFonts w:ascii="Times New Roman" w:hAnsi="Times New Roman" w:eastAsia="仿宋"/>
          <w:sz w:val="32"/>
          <w:szCs w:val="32"/>
        </w:rPr>
        <w:t>30</w:t>
      </w:r>
      <w:r>
        <w:rPr>
          <w:rFonts w:ascii="Times New Roman" w:hAnsi="仿宋" w:eastAsia="仿宋"/>
          <w:sz w:val="32"/>
          <w:szCs w:val="32"/>
        </w:rPr>
        <w:t>分钟。</w:t>
      </w:r>
    </w:p>
    <w:p>
      <w:pPr>
        <w:spacing w:line="580" w:lineRule="exact"/>
        <w:ind w:firstLine="640" w:firstLineChars="200"/>
        <w:rPr>
          <w:rFonts w:ascii="黑体" w:hAnsi="黑体" w:eastAsia="黑体"/>
          <w:sz w:val="32"/>
          <w:szCs w:val="32"/>
        </w:rPr>
      </w:pPr>
      <w:r>
        <w:rPr>
          <w:rFonts w:ascii="黑体" w:hAnsi="黑体" w:eastAsia="黑体"/>
          <w:sz w:val="32"/>
          <w:szCs w:val="32"/>
        </w:rPr>
        <w:t>三、色彩</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（一）考试目的</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色彩是绘画及艺术设计的重要表现语言，是造型艺术的重要基础。色彩科目考试通过对色彩进行默写或模拟写生测试，考查考生对色彩基础知识的理解和掌握程度、运用色彩塑造形体的能力以及色彩技法运用能力和艺术表现力。</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（二）考试内容和形式</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考试内容：静物（含静物组合）。</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考试形式：默写或模拟写生。</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模拟写生指根据命题提供的图片资料表现规定内容。</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（三）考试材料及用具要求</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1.</w:t>
      </w:r>
      <w:r>
        <w:rPr>
          <w:rFonts w:ascii="Times New Roman" w:hAnsi="仿宋" w:eastAsia="仿宋"/>
          <w:sz w:val="32"/>
          <w:szCs w:val="32"/>
        </w:rPr>
        <w:t>答题用素描纸（统一提供）；</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2.</w:t>
      </w:r>
      <w:r>
        <w:rPr>
          <w:rFonts w:ascii="Times New Roman" w:hAnsi="仿宋" w:eastAsia="仿宋"/>
          <w:sz w:val="32"/>
          <w:szCs w:val="32"/>
        </w:rPr>
        <w:t>水粉或水彩颜料均可（考生自备）；</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3.</w:t>
      </w:r>
      <w:r>
        <w:rPr>
          <w:rFonts w:ascii="Times New Roman" w:hAnsi="仿宋" w:eastAsia="仿宋"/>
          <w:sz w:val="32"/>
          <w:szCs w:val="32"/>
        </w:rPr>
        <w:t>画板或画夹及相关绘画用具（考生自备）；</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4.</w:t>
      </w:r>
      <w:r>
        <w:rPr>
          <w:rFonts w:ascii="Times New Roman" w:hAnsi="仿宋" w:eastAsia="仿宋"/>
          <w:sz w:val="32"/>
          <w:szCs w:val="32"/>
        </w:rPr>
        <w:t>不得在卷面上喷洒任何固定液体；</w:t>
      </w:r>
    </w:p>
    <w:p>
      <w:pPr>
        <w:spacing w:line="580" w:lineRule="exact"/>
        <w:ind w:firstLine="640" w:firstLineChars="200"/>
        <w:rPr>
          <w:rFonts w:ascii="Times New Roman" w:hAnsi="Times New Roman" w:eastAsia="仿宋"/>
          <w:sz w:val="32"/>
          <w:szCs w:val="32"/>
        </w:rPr>
      </w:pPr>
      <w:r>
        <w:rPr>
          <w:rFonts w:ascii="Times New Roman" w:hAnsi="Times New Roman" w:eastAsia="仿宋"/>
          <w:sz w:val="32"/>
          <w:szCs w:val="32"/>
        </w:rPr>
        <w:t>5.</w:t>
      </w:r>
      <w:r>
        <w:rPr>
          <w:rFonts w:ascii="Times New Roman" w:hAnsi="仿宋" w:eastAsia="仿宋"/>
          <w:sz w:val="32"/>
          <w:szCs w:val="32"/>
        </w:rPr>
        <w:t>不得自带答题纸和草稿纸。</w:t>
      </w:r>
    </w:p>
    <w:p>
      <w:pPr>
        <w:spacing w:line="580" w:lineRule="exact"/>
        <w:ind w:firstLine="643" w:firstLineChars="200"/>
        <w:rPr>
          <w:rFonts w:hint="eastAsia" w:ascii="楷体_GB2312" w:hAnsi="Times New Roman" w:eastAsia="楷体_GB2312"/>
          <w:b/>
          <w:sz w:val="32"/>
          <w:szCs w:val="32"/>
        </w:rPr>
      </w:pPr>
      <w:r>
        <w:rPr>
          <w:rFonts w:hint="eastAsia" w:ascii="楷体_GB2312" w:hAnsi="仿宋" w:eastAsia="楷体_GB2312"/>
          <w:b/>
          <w:sz w:val="32"/>
          <w:szCs w:val="32"/>
        </w:rPr>
        <w:t>（四）考试时长</w:t>
      </w:r>
    </w:p>
    <w:p>
      <w:pPr>
        <w:spacing w:line="580" w:lineRule="exact"/>
        <w:ind w:firstLine="640" w:firstLineChars="200"/>
        <w:rPr>
          <w:rFonts w:ascii="Times New Roman" w:hAnsi="Times New Roman" w:eastAsia="仿宋"/>
          <w:sz w:val="32"/>
          <w:szCs w:val="32"/>
        </w:rPr>
      </w:pPr>
      <w:r>
        <w:rPr>
          <w:rFonts w:ascii="Times New Roman" w:hAnsi="仿宋" w:eastAsia="仿宋"/>
          <w:sz w:val="32"/>
          <w:szCs w:val="32"/>
        </w:rPr>
        <w:t>共</w:t>
      </w:r>
      <w:r>
        <w:rPr>
          <w:rFonts w:ascii="Times New Roman" w:hAnsi="Times New Roman" w:eastAsia="仿宋"/>
          <w:sz w:val="32"/>
          <w:szCs w:val="32"/>
        </w:rPr>
        <w:t>180</w:t>
      </w:r>
      <w:r>
        <w:rPr>
          <w:rFonts w:ascii="Times New Roman" w:hAnsi="仿宋" w:eastAsia="仿宋"/>
          <w:sz w:val="32"/>
          <w:szCs w:val="32"/>
        </w:rPr>
        <w:t>分钟。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6A9E"/>
    <w:rsid w:val="0FD5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2020-10-12T01:29:00Z</dcterms:created>
  <dc:creator>GFT</dc:creator>
  <cp:lastModifiedBy>GFT</cp:lastModifiedBy>
  <dcterms:modified xsi:type="dcterms:W3CDTF">2020-10-12T01:30:01Z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