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各科目评分标准</w:t>
      </w:r>
    </w:p>
    <w:bookmarkEnd w:id="0"/>
    <w:p>
      <w:pPr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80" w:lineRule="exact"/>
        <w:ind w:firstLine="643" w:firstLineChars="200"/>
        <w:rPr>
          <w:rFonts w:hint="eastAsia"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1.素描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满分为</w:t>
      </w:r>
      <w:r>
        <w:rPr>
          <w:rFonts w:ascii="Times New Roman" w:hAnsi="Times New Roman" w:eastAsia="仿宋"/>
          <w:sz w:val="32"/>
          <w:szCs w:val="32"/>
        </w:rPr>
        <w:t>150</w:t>
      </w:r>
      <w:r>
        <w:rPr>
          <w:rFonts w:ascii="Times New Roman" w:hAnsi="仿宋" w:eastAsia="仿宋"/>
          <w:sz w:val="32"/>
          <w:szCs w:val="32"/>
        </w:rPr>
        <w:t>分，分十档，根据各评分要素综合考量后评定考生成绩。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第一档（</w:t>
      </w:r>
      <w:r>
        <w:rPr>
          <w:rFonts w:ascii="Times New Roman" w:hAnsi="Times New Roman" w:eastAsia="仿宋"/>
          <w:sz w:val="32"/>
          <w:szCs w:val="32"/>
        </w:rPr>
        <w:t>130-150</w:t>
      </w:r>
      <w:r>
        <w:rPr>
          <w:rFonts w:ascii="Times New Roman" w:hAnsi="仿宋" w:eastAsia="仿宋"/>
          <w:sz w:val="32"/>
          <w:szCs w:val="32"/>
        </w:rPr>
        <w:t>分）：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ascii="Times New Roman" w:hAnsi="仿宋" w:eastAsia="仿宋"/>
          <w:sz w:val="32"/>
          <w:szCs w:val="32"/>
        </w:rPr>
        <w:t>符合题目要求，构图完整、合理、协调，透视、形体比例准确、特征明确，结构严谨，空间感强，体积感塑造扎实，质感表现真实，结构与体面关系准确、黑白灰层次关系分明深入，技法熟练度高，整体与局部关系协调、画面具有较好表现力、完整性好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第二档（</w:t>
      </w:r>
      <w:r>
        <w:rPr>
          <w:rFonts w:ascii="Times New Roman" w:hAnsi="Times New Roman" w:eastAsia="仿宋"/>
          <w:sz w:val="32"/>
          <w:szCs w:val="32"/>
        </w:rPr>
        <w:t>125-129</w:t>
      </w:r>
      <w:r>
        <w:rPr>
          <w:rFonts w:ascii="Times New Roman" w:hAnsi="仿宋" w:eastAsia="仿宋"/>
          <w:sz w:val="32"/>
          <w:szCs w:val="32"/>
        </w:rPr>
        <w:t>分）：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ascii="Times New Roman" w:hAnsi="仿宋" w:eastAsia="仿宋"/>
          <w:sz w:val="32"/>
          <w:szCs w:val="32"/>
        </w:rPr>
        <w:t>符合题目要求，构图完整、合理、协调，透视、形体比例准确，特征较明确，结构严谨，空间感强，体积感塑造较扎实，质感表现较真实，结构与体面关系准确、黑白灰层次关系分明深入，技法熟练度较高，整体与局部关系协调、画面具有较好表现力、完整性较好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第三档（</w:t>
      </w:r>
      <w:r>
        <w:rPr>
          <w:rFonts w:ascii="Times New Roman" w:hAnsi="Times New Roman" w:eastAsia="仿宋"/>
          <w:sz w:val="32"/>
          <w:szCs w:val="32"/>
        </w:rPr>
        <w:t>120-124</w:t>
      </w:r>
      <w:r>
        <w:rPr>
          <w:rFonts w:ascii="Times New Roman" w:hAnsi="仿宋" w:eastAsia="仿宋"/>
          <w:sz w:val="32"/>
          <w:szCs w:val="32"/>
        </w:rPr>
        <w:t>分）：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ascii="Times New Roman" w:hAnsi="仿宋" w:eastAsia="仿宋"/>
          <w:sz w:val="32"/>
          <w:szCs w:val="32"/>
        </w:rPr>
        <w:t>符合题目要求，构图完整、合理，透视、形体比例准确，特征较明确，结构较严谨，空间感强，体积感塑造较扎实，质感表现较真实，结构与体面关系准确、黑白灰层次关系较分明深入，技法统一、有一定的熟练度，整体与局部关系较协调、画面具有表现力与完整性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第四档（</w:t>
      </w:r>
      <w:r>
        <w:rPr>
          <w:rFonts w:ascii="Times New Roman" w:hAnsi="Times New Roman" w:eastAsia="仿宋"/>
          <w:sz w:val="32"/>
          <w:szCs w:val="32"/>
        </w:rPr>
        <w:t>115-119</w:t>
      </w:r>
      <w:r>
        <w:rPr>
          <w:rFonts w:ascii="Times New Roman" w:hAnsi="仿宋" w:eastAsia="仿宋"/>
          <w:sz w:val="32"/>
          <w:szCs w:val="32"/>
        </w:rPr>
        <w:t>分）：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ascii="Times New Roman" w:hAnsi="仿宋" w:eastAsia="仿宋"/>
          <w:sz w:val="32"/>
          <w:szCs w:val="32"/>
        </w:rPr>
        <w:t>比较符合题目要求，构图基本完整、合理，透视、形体比例较准确，特征较明确、结构较严谨，空间感、体积感较强，质感表现较真实，结构与体面关系较准确、黑白灰层次关系较分明，技法基本熟练，整体与局部关系基本协调、画面基本完整、具有基本表现力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第五档（</w:t>
      </w:r>
      <w:r>
        <w:rPr>
          <w:rFonts w:ascii="Times New Roman" w:hAnsi="Times New Roman" w:eastAsia="仿宋"/>
          <w:sz w:val="32"/>
          <w:szCs w:val="32"/>
        </w:rPr>
        <w:t>110-114</w:t>
      </w:r>
      <w:r>
        <w:rPr>
          <w:rFonts w:ascii="Times New Roman" w:hAnsi="仿宋" w:eastAsia="仿宋"/>
          <w:sz w:val="32"/>
          <w:szCs w:val="32"/>
        </w:rPr>
        <w:t>分）：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ascii="Times New Roman" w:hAnsi="仿宋" w:eastAsia="仿宋"/>
          <w:sz w:val="32"/>
          <w:szCs w:val="32"/>
        </w:rPr>
        <w:t>比较符合题目要求，构图基本完整，透视、外形比例较准确，特征基本得到表现，结构、空间、体积塑造基本准确；能基本理解结构与体面关系、黑白灰层次关系，有基本的整体深入能力和质感塑造能力，整体与局部关系基本协调、画面基本完整、具有基本表现力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第六档（</w:t>
      </w:r>
      <w:r>
        <w:rPr>
          <w:rFonts w:ascii="Times New Roman" w:hAnsi="Times New Roman" w:eastAsia="仿宋"/>
          <w:sz w:val="32"/>
          <w:szCs w:val="32"/>
        </w:rPr>
        <w:t>105-109</w:t>
      </w:r>
      <w:r>
        <w:rPr>
          <w:rFonts w:ascii="Times New Roman" w:hAnsi="仿宋" w:eastAsia="仿宋"/>
          <w:sz w:val="32"/>
          <w:szCs w:val="32"/>
        </w:rPr>
        <w:t>分）：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ascii="Times New Roman" w:hAnsi="仿宋" w:eastAsia="仿宋"/>
          <w:sz w:val="32"/>
          <w:szCs w:val="32"/>
        </w:rPr>
        <w:t>比较符合题目要求，构图基本完整，透视、外形比例基本准确，有一定的空间、体积、质感塑造能力，有基本的结构与体面关系、黑白灰层次关系，有基本的整体控制能力但略欠深入塑造，整体与局部关系略有欠缺但画面基本完整，有基本造型意识但表现力略有欠缺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第七档（</w:t>
      </w:r>
      <w:r>
        <w:rPr>
          <w:rFonts w:ascii="Times New Roman" w:hAnsi="Times New Roman" w:eastAsia="仿宋"/>
          <w:sz w:val="32"/>
          <w:szCs w:val="32"/>
        </w:rPr>
        <w:t>100-104</w:t>
      </w:r>
      <w:r>
        <w:rPr>
          <w:rFonts w:ascii="Times New Roman" w:hAnsi="仿宋" w:eastAsia="仿宋"/>
          <w:sz w:val="32"/>
          <w:szCs w:val="32"/>
        </w:rPr>
        <w:t>分）：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ascii="Times New Roman" w:hAnsi="仿宋" w:eastAsia="仿宋"/>
          <w:sz w:val="32"/>
          <w:szCs w:val="32"/>
        </w:rPr>
        <w:t>基本符合题目要求，构图基本完整，透视、外形比例的准确性略有缺陷，略欠空间、体积、质感塑造能力，结构与体面关系、黑白灰层次关系理解略有不够，整体深入塑造欠缺，整体与局部关系、画面完整性、表现力略有欠缺，有基本造型意识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第八档（</w:t>
      </w:r>
      <w:r>
        <w:rPr>
          <w:rFonts w:ascii="Times New Roman" w:hAnsi="Times New Roman" w:eastAsia="仿宋"/>
          <w:sz w:val="32"/>
          <w:szCs w:val="32"/>
        </w:rPr>
        <w:t>95-99</w:t>
      </w:r>
      <w:r>
        <w:rPr>
          <w:rFonts w:ascii="Times New Roman" w:hAnsi="仿宋" w:eastAsia="仿宋"/>
          <w:sz w:val="32"/>
          <w:szCs w:val="32"/>
        </w:rPr>
        <w:t>分）：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ascii="Times New Roman" w:hAnsi="仿宋" w:eastAsia="仿宋"/>
          <w:sz w:val="32"/>
          <w:szCs w:val="32"/>
        </w:rPr>
        <w:t>基本符合题目要求，构图略欠完整、略欠合理，外形比例、透视欠准确，空间、体积、质感表现不够，结构与体面关系、黑白灰层次关系理解不够，整体关系欠缺，技法略显生疏，表现能力欠缺，画面完整性不够、表现力有欠缺，基本造型意识薄弱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第九档（</w:t>
      </w:r>
      <w:r>
        <w:rPr>
          <w:rFonts w:ascii="Times New Roman" w:hAnsi="Times New Roman" w:eastAsia="仿宋"/>
          <w:sz w:val="32"/>
          <w:szCs w:val="32"/>
        </w:rPr>
        <w:t>90-94</w:t>
      </w:r>
      <w:r>
        <w:rPr>
          <w:rFonts w:ascii="Times New Roman" w:hAnsi="仿宋" w:eastAsia="仿宋"/>
          <w:sz w:val="32"/>
          <w:szCs w:val="32"/>
        </w:rPr>
        <w:t>分）：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ascii="Times New Roman" w:hAnsi="仿宋" w:eastAsia="仿宋"/>
          <w:sz w:val="32"/>
          <w:szCs w:val="32"/>
        </w:rPr>
        <w:t>基本符合题目要求，构图不完整，对象外形比例、透视有欠缺，形体空间、质感塑造生疏，对象的结构与体面关系、黑白灰层次关系表现较差，整体关系紊乱，画面完整性、基本造型意识欠缺。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第十档（</w:t>
      </w:r>
      <w:r>
        <w:rPr>
          <w:rFonts w:ascii="Times New Roman" w:hAnsi="Times New Roman" w:eastAsia="仿宋"/>
          <w:sz w:val="32"/>
          <w:szCs w:val="32"/>
        </w:rPr>
        <w:t>90</w:t>
      </w:r>
      <w:r>
        <w:rPr>
          <w:rFonts w:ascii="Times New Roman" w:hAnsi="仿宋" w:eastAsia="仿宋"/>
          <w:sz w:val="32"/>
          <w:szCs w:val="32"/>
        </w:rPr>
        <w:t>分以下）：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ascii="Times New Roman" w:hAnsi="仿宋" w:eastAsia="仿宋"/>
          <w:sz w:val="32"/>
          <w:szCs w:val="32"/>
        </w:rPr>
        <w:t>不符合题目要求，构图不合理，对象外形比例、透视有较大错误，形体空间、质感塑造差，对象的结构与体面关系、黑白灰层次关系表现差，技法生疏，造型能力弱。</w:t>
      </w:r>
    </w:p>
    <w:p>
      <w:pPr>
        <w:spacing w:line="580" w:lineRule="exact"/>
        <w:ind w:firstLine="643" w:firstLineChars="200"/>
        <w:rPr>
          <w:rFonts w:hint="eastAsia"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2.速写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满分为</w:t>
      </w:r>
      <w:r>
        <w:rPr>
          <w:rFonts w:ascii="Times New Roman" w:hAnsi="Times New Roman" w:eastAsia="仿宋"/>
          <w:sz w:val="32"/>
          <w:szCs w:val="32"/>
        </w:rPr>
        <w:t>150</w:t>
      </w:r>
      <w:r>
        <w:rPr>
          <w:rFonts w:ascii="Times New Roman" w:hAnsi="仿宋" w:eastAsia="仿宋"/>
          <w:sz w:val="32"/>
          <w:szCs w:val="32"/>
        </w:rPr>
        <w:t>分，分十档，根据各评分要素综合考量后评定考生成绩。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第一档（</w:t>
      </w:r>
      <w:r>
        <w:rPr>
          <w:rFonts w:ascii="Times New Roman" w:hAnsi="Times New Roman" w:eastAsia="仿宋"/>
          <w:sz w:val="32"/>
          <w:szCs w:val="32"/>
        </w:rPr>
        <w:t>130-150</w:t>
      </w:r>
      <w:r>
        <w:rPr>
          <w:rFonts w:ascii="Times New Roman" w:hAnsi="仿宋" w:eastAsia="仿宋"/>
          <w:sz w:val="32"/>
          <w:szCs w:val="32"/>
        </w:rPr>
        <w:t>分）：符合题目要求，题意表达准确，形体结构严谨、刻画生动、深入、完整，构图生动、合理，比例、透视准确，人物形象明确、动态准确、自然、生动，人物与人物、人物与场景关系生动合理，整体感好，速写手法表现力强，有很强的画面组织能力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第二档（</w:t>
      </w:r>
      <w:r>
        <w:rPr>
          <w:rFonts w:ascii="Times New Roman" w:hAnsi="Times New Roman" w:eastAsia="仿宋"/>
          <w:sz w:val="32"/>
          <w:szCs w:val="32"/>
        </w:rPr>
        <w:t>125-129</w:t>
      </w:r>
      <w:r>
        <w:rPr>
          <w:rFonts w:ascii="Times New Roman" w:hAnsi="仿宋" w:eastAsia="仿宋"/>
          <w:sz w:val="32"/>
          <w:szCs w:val="32"/>
        </w:rPr>
        <w:t>分）；符合题目要求，题意表达较准确，形体结构较严谨、刻画较生动、深入、完整，构图合理，比例、透视准确，人物形象较明确、动态较准确、自然、生动，人物与人物、人物与场景关系较生动合理，整体感较好，速写手法表现力较强，有较强的画面组织能力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第三档（</w:t>
      </w:r>
      <w:r>
        <w:rPr>
          <w:rFonts w:ascii="Times New Roman" w:hAnsi="Times New Roman" w:eastAsia="仿宋"/>
          <w:sz w:val="32"/>
          <w:szCs w:val="32"/>
        </w:rPr>
        <w:t>120-124</w:t>
      </w:r>
      <w:r>
        <w:rPr>
          <w:rFonts w:ascii="Times New Roman" w:hAnsi="仿宋" w:eastAsia="仿宋"/>
          <w:sz w:val="32"/>
          <w:szCs w:val="32"/>
        </w:rPr>
        <w:t>分）：符合题意要求，形体结构准确、刻画较深入、较完整，构图较合理，比例、透视较准确，人物形象较明确、动态较准确、自然，人物与人物、人物与场景关系较合理、有整体感，速写手法较有表现力，有画面组织能力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第四档（</w:t>
      </w:r>
      <w:r>
        <w:rPr>
          <w:rFonts w:ascii="Times New Roman" w:hAnsi="Times New Roman" w:eastAsia="仿宋"/>
          <w:sz w:val="32"/>
          <w:szCs w:val="32"/>
        </w:rPr>
        <w:t>115-119</w:t>
      </w:r>
      <w:r>
        <w:rPr>
          <w:rFonts w:ascii="Times New Roman" w:hAnsi="仿宋" w:eastAsia="仿宋"/>
          <w:sz w:val="32"/>
          <w:szCs w:val="32"/>
        </w:rPr>
        <w:t>分）：符合题意要求，形体结构较准确、刻画较完整，构图较合理，比例、透视基本准确，人物形象及动态基本准确，人物与人物、人物与场景关系基本合理，速写手法有基本表现力，有基本的画面组织能力。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第五档（</w:t>
      </w:r>
      <w:r>
        <w:rPr>
          <w:rFonts w:ascii="Times New Roman" w:hAnsi="Times New Roman" w:eastAsia="仿宋"/>
          <w:sz w:val="32"/>
          <w:szCs w:val="32"/>
        </w:rPr>
        <w:t>110-114</w:t>
      </w:r>
      <w:r>
        <w:rPr>
          <w:rFonts w:ascii="Times New Roman" w:hAnsi="仿宋" w:eastAsia="仿宋"/>
          <w:sz w:val="32"/>
          <w:szCs w:val="32"/>
        </w:rPr>
        <w:t>分）：符合题意要求，形体结构基本准确、刻画基本完整，构图基本合理，比例、透视基本准确，人物形象与形体动态特征略有不足，人物与人物、人物与场景关系基本合理，有基本的画面组织能力。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第六档（</w:t>
      </w:r>
      <w:r>
        <w:rPr>
          <w:rFonts w:ascii="Times New Roman" w:hAnsi="Times New Roman" w:eastAsia="仿宋"/>
          <w:sz w:val="32"/>
          <w:szCs w:val="32"/>
        </w:rPr>
        <w:t>105-109</w:t>
      </w:r>
      <w:r>
        <w:rPr>
          <w:rFonts w:ascii="Times New Roman" w:hAnsi="仿宋" w:eastAsia="仿宋"/>
          <w:sz w:val="32"/>
          <w:szCs w:val="32"/>
        </w:rPr>
        <w:t>分）：符合题意要求，形体结构基本准确、刻画基本完整，构图基本合理，比例、透视略有欠缺，人物形象与动态特征略欠准确，人物与人物、人物与场景关系略欠合理，有基本的画面组织能力。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第七档（</w:t>
      </w:r>
      <w:r>
        <w:rPr>
          <w:rFonts w:ascii="Times New Roman" w:hAnsi="Times New Roman" w:eastAsia="仿宋"/>
          <w:sz w:val="32"/>
          <w:szCs w:val="32"/>
        </w:rPr>
        <w:t>100-104</w:t>
      </w:r>
      <w:r>
        <w:rPr>
          <w:rFonts w:ascii="Times New Roman" w:hAnsi="仿宋" w:eastAsia="仿宋"/>
          <w:sz w:val="32"/>
          <w:szCs w:val="32"/>
        </w:rPr>
        <w:t>分）：基本符合题意要求，形体结构略欠缺、刻画略有不足，构图略欠合理，比例、透视略有欠缺，人物形象与动态特征不够准确，人物与人物、人物与场景关系略欠合理，但有基本造型意识，画面组织能力略有欠缺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第八档（</w:t>
      </w:r>
      <w:r>
        <w:rPr>
          <w:rFonts w:ascii="Times New Roman" w:hAnsi="Times New Roman" w:eastAsia="仿宋"/>
          <w:sz w:val="32"/>
          <w:szCs w:val="32"/>
        </w:rPr>
        <w:t>95-99</w:t>
      </w:r>
      <w:r>
        <w:rPr>
          <w:rFonts w:ascii="Times New Roman" w:hAnsi="仿宋" w:eastAsia="仿宋"/>
          <w:sz w:val="32"/>
          <w:szCs w:val="32"/>
        </w:rPr>
        <w:t>分）：基本符合题意要求，形体结构略欠准确、刻画略有不足，构图欠合理，比例、透视有欠缺，人物形象与动态特征不准确，人物与人物、人物与场景关系欠合理，但有基本造型意识，画面组织能力略有欠缺。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第九档（</w:t>
      </w:r>
      <w:r>
        <w:rPr>
          <w:rFonts w:ascii="Times New Roman" w:hAnsi="Times New Roman" w:eastAsia="仿宋"/>
          <w:sz w:val="32"/>
          <w:szCs w:val="32"/>
        </w:rPr>
        <w:t>90-94</w:t>
      </w:r>
      <w:r>
        <w:rPr>
          <w:rFonts w:ascii="Times New Roman" w:hAnsi="仿宋" w:eastAsia="仿宋"/>
          <w:sz w:val="32"/>
          <w:szCs w:val="32"/>
        </w:rPr>
        <w:t>分）：题意表达不够准确，形体结构有缺陷或错误、刻画有不足，构图不合理，比例、透视有欠缺，人物形象与动态特征不准确，人物与人物、人物与场景关系不合理，基本造型意识偏弱，画面组织能力有欠缺。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第十档（</w:t>
      </w:r>
      <w:r>
        <w:rPr>
          <w:rFonts w:ascii="Times New Roman" w:hAnsi="Times New Roman" w:eastAsia="仿宋"/>
          <w:sz w:val="32"/>
          <w:szCs w:val="32"/>
        </w:rPr>
        <w:t>90</w:t>
      </w:r>
      <w:r>
        <w:rPr>
          <w:rFonts w:ascii="Times New Roman" w:hAnsi="仿宋" w:eastAsia="仿宋"/>
          <w:sz w:val="32"/>
          <w:szCs w:val="32"/>
        </w:rPr>
        <w:t>分以下）：题意表达错误或不符合题意，形体结构有较大缺陷或错误、刻画有不足，构图不合理，比例、透视有较大欠缺，人物形象与动态特征差异较大，人物与人物、人物与场景关系不合理，画面组织能力有较大欠缺。</w:t>
      </w:r>
    </w:p>
    <w:p>
      <w:pPr>
        <w:spacing w:line="580" w:lineRule="exact"/>
        <w:ind w:firstLine="643" w:firstLineChars="200"/>
        <w:rPr>
          <w:rFonts w:hint="eastAsia"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3.色彩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满分为</w:t>
      </w:r>
      <w:r>
        <w:rPr>
          <w:rFonts w:ascii="Times New Roman" w:hAnsi="Times New Roman" w:eastAsia="仿宋"/>
          <w:sz w:val="32"/>
          <w:szCs w:val="32"/>
        </w:rPr>
        <w:t>150</w:t>
      </w:r>
      <w:r>
        <w:rPr>
          <w:rFonts w:ascii="Times New Roman" w:hAnsi="仿宋" w:eastAsia="仿宋"/>
          <w:sz w:val="32"/>
          <w:szCs w:val="32"/>
        </w:rPr>
        <w:t>分，分十档，根据各评分要素综合考量后评定考生成绩。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第一档（</w:t>
      </w:r>
      <w:r>
        <w:rPr>
          <w:rFonts w:ascii="Times New Roman" w:hAnsi="Times New Roman" w:eastAsia="仿宋"/>
          <w:sz w:val="32"/>
          <w:szCs w:val="32"/>
        </w:rPr>
        <w:t>130-150</w:t>
      </w:r>
      <w:r>
        <w:rPr>
          <w:rFonts w:ascii="Times New Roman" w:hAnsi="仿宋" w:eastAsia="仿宋"/>
          <w:sz w:val="32"/>
          <w:szCs w:val="32"/>
        </w:rPr>
        <w:t>分）：符合题目要求，构图完整、合理，物体空间感体量感表现充分，能准确把握物体的固有色、环境色、光源色特点，能准确熟练运用色彩的冷暖关系、明度关系、纯度关系等色彩对比要素，画面色彩黑白灰关系、色调表达准确、生动、协调、丰富、统一，色彩表现技法熟练，色彩与形体塑造结合好，对色彩材料工具有熟练的驾驭能力，笔触表现力、绘画感强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第二档（</w:t>
      </w:r>
      <w:r>
        <w:rPr>
          <w:rFonts w:ascii="Times New Roman" w:hAnsi="Times New Roman" w:eastAsia="仿宋"/>
          <w:sz w:val="32"/>
          <w:szCs w:val="32"/>
        </w:rPr>
        <w:t>125-129</w:t>
      </w:r>
      <w:r>
        <w:rPr>
          <w:rFonts w:ascii="Times New Roman" w:hAnsi="仿宋" w:eastAsia="仿宋"/>
          <w:sz w:val="32"/>
          <w:szCs w:val="32"/>
        </w:rPr>
        <w:t>分）：符合题目要求，构图完整、合理，物体空间感体量感较充分，物体的固有色、环境色、光源色把握较好，能准确运用色彩的冷暖关系、明度关系、纯度关系等色彩对比要素，画面色彩黑白灰关系、色调明确、协调、统一，色彩表现技法熟练，色彩与形体塑造结合好，对色彩材料工具驾驭较熟练，笔触表现力、绘画感较强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第三档（</w:t>
      </w:r>
      <w:r>
        <w:rPr>
          <w:rFonts w:ascii="Times New Roman" w:hAnsi="Times New Roman" w:eastAsia="仿宋"/>
          <w:sz w:val="32"/>
          <w:szCs w:val="32"/>
        </w:rPr>
        <w:t>120-124</w:t>
      </w:r>
      <w:r>
        <w:rPr>
          <w:rFonts w:ascii="Times New Roman" w:hAnsi="仿宋" w:eastAsia="仿宋"/>
          <w:sz w:val="32"/>
          <w:szCs w:val="32"/>
        </w:rPr>
        <w:t>分）：符合题目要求，构图较完整、合理，物体空间感体量感较充分，物体的固有色、环境色、光源色把握较好，能比较准确地运用色彩的冷暖关系、明度关系、纯度关系等色彩对比要素，画面色彩黑白灰关系、色调明确、统一，色彩表现技法较熟练，色彩与形体塑造结合较好，对色彩材料工具驾驭较熟练，笔触表现力、绘画感较强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第四档（</w:t>
      </w:r>
      <w:r>
        <w:rPr>
          <w:rFonts w:ascii="Times New Roman" w:hAnsi="Times New Roman" w:eastAsia="仿宋"/>
          <w:sz w:val="32"/>
          <w:szCs w:val="32"/>
        </w:rPr>
        <w:t>115-119</w:t>
      </w:r>
      <w:r>
        <w:rPr>
          <w:rFonts w:ascii="Times New Roman" w:hAnsi="仿宋" w:eastAsia="仿宋"/>
          <w:sz w:val="32"/>
          <w:szCs w:val="32"/>
        </w:rPr>
        <w:t>分）：比较符合题目要求，构图基本完整，物体空间感体量感较充分，物体的固有色、环境色、光源色把握能力较好，能比较准确地运用色彩的冷暖关系、明度关系、纯度关系等色彩对比要素，画面色彩黑白灰关系、色调基本统一，有一定的色彩表现技法，色彩与形体塑造结合较好，有色彩材料工具、笔触驾驭表现能力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第五档（</w:t>
      </w:r>
      <w:r>
        <w:rPr>
          <w:rFonts w:ascii="Times New Roman" w:hAnsi="Times New Roman" w:eastAsia="仿宋"/>
          <w:sz w:val="32"/>
          <w:szCs w:val="32"/>
        </w:rPr>
        <w:t>110-114</w:t>
      </w:r>
      <w:r>
        <w:rPr>
          <w:rFonts w:ascii="Times New Roman" w:hAnsi="仿宋" w:eastAsia="仿宋"/>
          <w:sz w:val="32"/>
          <w:szCs w:val="32"/>
        </w:rPr>
        <w:t>分）：比较符合题目要求，构图基本完整，物体空间感体量感基本充分，有基本的物体固有色、环境色、光源色把握能力，基本具备运用色彩的冷暖关系、明度关系、纯度关系等色彩对比要素的能力，画面色彩黑白灰关系、色调基本统一，有基本的色彩表现技法，色彩与形体塑造结合一般，有基本的色彩材料工具、笔触驾驭表现能力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第六档（</w:t>
      </w:r>
      <w:r>
        <w:rPr>
          <w:rFonts w:ascii="Times New Roman" w:hAnsi="Times New Roman" w:eastAsia="仿宋"/>
          <w:sz w:val="32"/>
          <w:szCs w:val="32"/>
        </w:rPr>
        <w:t>105-109</w:t>
      </w:r>
      <w:r>
        <w:rPr>
          <w:rFonts w:ascii="Times New Roman" w:hAnsi="仿宋" w:eastAsia="仿宋"/>
          <w:sz w:val="32"/>
          <w:szCs w:val="32"/>
        </w:rPr>
        <w:t>分）：比较符合题目要求，构图基本完整，有基本的物体空间感体量感表现能力，有基本的物体固有色、环境色、光源色把握能力，色彩的冷暖关系、明度关系、纯度关系等色彩对比要素的运用能力略有欠缺，画面色彩黑白灰关系、色调基本统一，有基本的色彩表现技法，色彩与形体塑造结合一般，有基本的色彩材料工具、笔触驾驭表现能力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第七档（</w:t>
      </w:r>
      <w:r>
        <w:rPr>
          <w:rFonts w:ascii="Times New Roman" w:hAnsi="Times New Roman" w:eastAsia="仿宋"/>
          <w:sz w:val="32"/>
          <w:szCs w:val="32"/>
        </w:rPr>
        <w:t>100-104</w:t>
      </w:r>
      <w:r>
        <w:rPr>
          <w:rFonts w:ascii="Times New Roman" w:hAnsi="仿宋" w:eastAsia="仿宋"/>
          <w:sz w:val="32"/>
          <w:szCs w:val="32"/>
        </w:rPr>
        <w:t>分）：基本符合题目要求，构图没有大的缺陷，物体空间感体量感略有不足，有基本的物体固有色、环境色、光源色把握能力，色彩的冷暖关系、明度关系、纯度关系等色彩对比要素运用能力略有欠缺，画面色彩黑白灰关系、色调略欠统一，有基本的色彩认识，但色彩与形体塑造结合略有欠缺，色彩材料工具、笔触驾驭表现能力略有欠缺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第八档（</w:t>
      </w:r>
      <w:r>
        <w:rPr>
          <w:rFonts w:ascii="Times New Roman" w:hAnsi="Times New Roman" w:eastAsia="仿宋"/>
          <w:sz w:val="32"/>
          <w:szCs w:val="32"/>
        </w:rPr>
        <w:t>95-99</w:t>
      </w:r>
      <w:r>
        <w:rPr>
          <w:rFonts w:ascii="Times New Roman" w:hAnsi="仿宋" w:eastAsia="仿宋"/>
          <w:sz w:val="32"/>
          <w:szCs w:val="32"/>
        </w:rPr>
        <w:t>分）：基本符合题目要求，构图没有大的缺陷，物体空间感体量感略有不足，物体固有色、环境色、光源色把握能力略欠缺，色彩的冷暖关系、明度关系、纯度关系等色彩对比要素运用能力欠缺，画面色彩黑白灰关系、色调略欠统一，有基本的色彩认识，色彩与形体塑造结合欠缺，色彩材料工具、笔触驾驭表现能力略有欠缺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第九档（</w:t>
      </w:r>
      <w:r>
        <w:rPr>
          <w:rFonts w:ascii="Times New Roman" w:hAnsi="Times New Roman" w:eastAsia="仿宋"/>
          <w:sz w:val="32"/>
          <w:szCs w:val="32"/>
        </w:rPr>
        <w:t>90-94</w:t>
      </w:r>
      <w:r>
        <w:rPr>
          <w:rFonts w:ascii="Times New Roman" w:hAnsi="仿宋" w:eastAsia="仿宋"/>
          <w:sz w:val="32"/>
          <w:szCs w:val="32"/>
        </w:rPr>
        <w:t>分）：基本符合题目要求，构图没有大的缺陷，物体空间感体量感不足，物体固有色、环境色、光源色认识能力欠缺，色彩的冷暖关系、明度关系、纯度关系等色彩对比要素运用能力欠缺，画面色彩黑白灰关系、色调欠统一，色彩与形体塑造结合有欠缺，色彩材料工具、笔触驾驭表现能力略有欠缺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第十档（</w:t>
      </w:r>
      <w:r>
        <w:rPr>
          <w:rFonts w:ascii="Times New Roman" w:hAnsi="Times New Roman" w:eastAsia="仿宋"/>
          <w:sz w:val="32"/>
          <w:szCs w:val="32"/>
        </w:rPr>
        <w:t>90</w:t>
      </w:r>
      <w:r>
        <w:rPr>
          <w:rFonts w:ascii="Times New Roman" w:hAnsi="仿宋" w:eastAsia="仿宋"/>
          <w:sz w:val="32"/>
          <w:szCs w:val="32"/>
        </w:rPr>
        <w:t>分以下）：不符合题意，构图有较大缺陷，物体空间感体量感不足，物体固有色、环境色、光源色认识能力不足，色彩的冷暖关系、明度关系、纯度关系等色彩对比要素运用有较大欠缺，画面色彩黑白灰关系、色调紊乱，色彩与形体塑造结合有欠缺，色彩材料工具、笔触驾驭表现能力欠缺。</w:t>
      </w:r>
    </w:p>
    <w:p>
      <w:pPr>
        <w:spacing w:line="580" w:lineRule="exact"/>
        <w:ind w:firstLine="643" w:firstLineChars="200"/>
        <w:rPr>
          <w:rFonts w:hint="eastAsia"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4.《声乐》（面试）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根据作品难度、声音条件、演唱方法与技巧、音准节奏、作品演绎等评分要素综合考量后评定考生成绩。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90-100</w:t>
      </w:r>
      <w:r>
        <w:rPr>
          <w:rFonts w:ascii="Times New Roman" w:hAnsi="仿宋" w:eastAsia="仿宋"/>
          <w:sz w:val="32"/>
          <w:szCs w:val="32"/>
        </w:rPr>
        <w:t>分：作品难度大，声音条件好，能够娴熟地运用各种演唱方法与技巧，并能显现出个人的演唱处理与风格，音准节奏正确，作品演绎完整。形象气质佳，舞台表演能力强。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85-89</w:t>
      </w:r>
      <w:r>
        <w:rPr>
          <w:rFonts w:ascii="Times New Roman" w:hAnsi="仿宋" w:eastAsia="仿宋"/>
          <w:sz w:val="32"/>
          <w:szCs w:val="32"/>
        </w:rPr>
        <w:t>分：作品难度大，声音条件好，娴熟地掌握了各种演唱方法与技巧，音准节奏正确，作品演绎完整。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80-84</w:t>
      </w:r>
      <w:r>
        <w:rPr>
          <w:rFonts w:ascii="Times New Roman" w:hAnsi="仿宋" w:eastAsia="仿宋"/>
          <w:sz w:val="32"/>
          <w:szCs w:val="32"/>
        </w:rPr>
        <w:t>分：作品难度大，声音条件好，掌握了较高的演唱方法与技巧，音准节奏正确，作品演绎较完整。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70-79</w:t>
      </w:r>
      <w:r>
        <w:rPr>
          <w:rFonts w:ascii="Times New Roman" w:hAnsi="仿宋" w:eastAsia="仿宋"/>
          <w:sz w:val="32"/>
          <w:szCs w:val="32"/>
        </w:rPr>
        <w:t>分：作品难度较大，声音条件较好，掌握了一定的演唱方法与技巧，音准节奏正确，作品演绎基本完整。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60-69</w:t>
      </w:r>
      <w:r>
        <w:rPr>
          <w:rFonts w:ascii="Times New Roman" w:hAnsi="仿宋" w:eastAsia="仿宋"/>
          <w:sz w:val="32"/>
          <w:szCs w:val="32"/>
        </w:rPr>
        <w:t>分：作品难度一般，声音条件一般，基本掌握了演唱方法与技巧，音准节奏存在不足，作品演绎尚完整。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60</w:t>
      </w:r>
      <w:r>
        <w:rPr>
          <w:rFonts w:ascii="Times New Roman" w:hAnsi="仿宋" w:eastAsia="仿宋"/>
          <w:sz w:val="32"/>
          <w:szCs w:val="32"/>
        </w:rPr>
        <w:t>分以下：作品难度小，声音条件差，不能很好掌握演唱方法与技巧，音准节奏差。</w:t>
      </w:r>
    </w:p>
    <w:p>
      <w:pPr>
        <w:spacing w:line="580" w:lineRule="exact"/>
        <w:ind w:firstLine="643" w:firstLineChars="200"/>
        <w:rPr>
          <w:rFonts w:hint="eastAsia"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5.《器乐》（面试）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根据作品难度、技巧难度、音准节奏、演奏方法、演绎能力等评分要素综合考量后评定考生成绩。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90-100</w:t>
      </w:r>
      <w:r>
        <w:rPr>
          <w:rFonts w:ascii="Times New Roman" w:hAnsi="仿宋" w:eastAsia="仿宋"/>
          <w:sz w:val="32"/>
          <w:szCs w:val="32"/>
        </w:rPr>
        <w:t>分：演奏的曲目难度大，演奏方法正确，能够娴熟地运用各种演奏技巧，音准、节奏正确，作品演绎完整，并能显现出个人的演奏处理与风格，舞台形象气质佳、表演能力强。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85-89</w:t>
      </w:r>
      <w:r>
        <w:rPr>
          <w:rFonts w:ascii="Times New Roman" w:hAnsi="仿宋" w:eastAsia="仿宋"/>
          <w:sz w:val="32"/>
          <w:szCs w:val="32"/>
        </w:rPr>
        <w:t>分：演奏的曲目难度大，演奏方法正确，能自如地掌握好较高的演奏技巧，音准、节奏正确，作品演绎完整、富有感染力。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80-84</w:t>
      </w:r>
      <w:r>
        <w:rPr>
          <w:rFonts w:ascii="Times New Roman" w:hAnsi="仿宋" w:eastAsia="仿宋"/>
          <w:sz w:val="32"/>
          <w:szCs w:val="32"/>
        </w:rPr>
        <w:t>分：演奏的曲目难度较大，演奏方法正确，能较好地掌握演奏技巧，音准、节奏正确，作品演绎较完整、富有一定感染力。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70-79</w:t>
      </w:r>
      <w:r>
        <w:rPr>
          <w:rFonts w:ascii="Times New Roman" w:hAnsi="仿宋" w:eastAsia="仿宋"/>
          <w:sz w:val="32"/>
          <w:szCs w:val="32"/>
        </w:rPr>
        <w:t>分：演奏的曲目难度一般，演奏方法正确，掌握了一定的演奏技巧，音准、节奏尚好，作品演绎基本完整、具有一定的表现力。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60-69</w:t>
      </w:r>
      <w:r>
        <w:rPr>
          <w:rFonts w:ascii="Times New Roman" w:hAnsi="仿宋" w:eastAsia="仿宋"/>
          <w:sz w:val="32"/>
          <w:szCs w:val="32"/>
        </w:rPr>
        <w:t>分：演奏的曲目难度一般，演奏方法基本正确，基本能运用一定的演奏技巧，音准、节奏存在不足，作品演绎尚流畅。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60</w:t>
      </w:r>
      <w:r>
        <w:rPr>
          <w:rFonts w:ascii="Times New Roman" w:hAnsi="仿宋" w:eastAsia="仿宋"/>
          <w:sz w:val="32"/>
          <w:szCs w:val="32"/>
        </w:rPr>
        <w:t>分以下：曲目简单，演奏方法不正确，音准、节奏差，不能较完整地演奏一首乐曲。</w:t>
      </w:r>
    </w:p>
    <w:p>
      <w:pPr>
        <w:spacing w:line="58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6. 《舞蹈表演、形象气质、基本功测试》（面试）：</w:t>
      </w:r>
      <w:r>
        <w:rPr>
          <w:rFonts w:ascii="Times New Roman" w:hAnsi="仿宋" w:eastAsia="仿宋"/>
          <w:sz w:val="32"/>
          <w:szCs w:val="32"/>
        </w:rPr>
        <w:t>根据各评分要素综合考量后评定考生成绩。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ascii="Times New Roman" w:hAnsi="仿宋" w:eastAsia="仿宋"/>
          <w:sz w:val="32"/>
          <w:szCs w:val="32"/>
        </w:rPr>
        <w:t>）舞蹈表演（采用百分制评分）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90-100</w:t>
      </w:r>
      <w:r>
        <w:rPr>
          <w:rFonts w:ascii="Times New Roman" w:hAnsi="仿宋" w:eastAsia="仿宋"/>
          <w:sz w:val="32"/>
          <w:szCs w:val="32"/>
        </w:rPr>
        <w:t>分：作品难度较大，较好地把握舞蹈风格、韵律、舞姿优美，动作规范流畅，完成技巧好。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80-89</w:t>
      </w:r>
      <w:r>
        <w:rPr>
          <w:rFonts w:ascii="Times New Roman" w:hAnsi="仿宋" w:eastAsia="仿宋"/>
          <w:sz w:val="32"/>
          <w:szCs w:val="32"/>
        </w:rPr>
        <w:t>分：动作协调，舞感好，能表现一定的舞蹈风格，完成一般动作技巧。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70-79</w:t>
      </w:r>
      <w:r>
        <w:rPr>
          <w:rFonts w:ascii="Times New Roman" w:hAnsi="仿宋" w:eastAsia="仿宋"/>
          <w:sz w:val="32"/>
          <w:szCs w:val="32"/>
        </w:rPr>
        <w:t>分：熟练地完成舞蹈动作，但舞姿一般。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60-69</w:t>
      </w:r>
      <w:r>
        <w:rPr>
          <w:rFonts w:ascii="Times New Roman" w:hAnsi="仿宋" w:eastAsia="仿宋"/>
          <w:sz w:val="32"/>
          <w:szCs w:val="32"/>
        </w:rPr>
        <w:t>分：完成舞蹈动作，舞姿一般，风格韵律表现不足。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60</w:t>
      </w:r>
      <w:r>
        <w:rPr>
          <w:rFonts w:ascii="Times New Roman" w:hAnsi="仿宋" w:eastAsia="仿宋"/>
          <w:sz w:val="32"/>
          <w:szCs w:val="32"/>
        </w:rPr>
        <w:t>分以下：动作不协调，完成动作较差。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ascii="Times New Roman" w:hAnsi="仿宋" w:eastAsia="仿宋"/>
          <w:sz w:val="32"/>
          <w:szCs w:val="32"/>
        </w:rPr>
        <w:t>）形象气质（采用百分制评分）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根据考生五官、身材、形象、气质各相关要素综合评分。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90-100</w:t>
      </w:r>
      <w:r>
        <w:rPr>
          <w:rFonts w:ascii="Times New Roman" w:hAnsi="仿宋" w:eastAsia="仿宋"/>
          <w:sz w:val="32"/>
          <w:szCs w:val="32"/>
        </w:rPr>
        <w:t>分：五官端正，身材比例好，气质佳，舞台形象好。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85-89</w:t>
      </w:r>
      <w:r>
        <w:rPr>
          <w:rFonts w:ascii="Times New Roman" w:hAnsi="仿宋" w:eastAsia="仿宋"/>
          <w:sz w:val="32"/>
          <w:szCs w:val="32"/>
        </w:rPr>
        <w:t>分：五官端正，身材比例好，气质较好，舞台形象较好。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80-84</w:t>
      </w:r>
      <w:r>
        <w:rPr>
          <w:rFonts w:ascii="Times New Roman" w:hAnsi="仿宋" w:eastAsia="仿宋"/>
          <w:sz w:val="32"/>
          <w:szCs w:val="32"/>
        </w:rPr>
        <w:t>分：五官端正，身材比例较好，气质较好，舞台形象较好。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70-79</w:t>
      </w:r>
      <w:r>
        <w:rPr>
          <w:rFonts w:ascii="Times New Roman" w:hAnsi="仿宋" w:eastAsia="仿宋"/>
          <w:sz w:val="32"/>
          <w:szCs w:val="32"/>
        </w:rPr>
        <w:t>分：五官较端正，身材比例较好，气质较好，舞台形象一般。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60-69</w:t>
      </w:r>
      <w:r>
        <w:rPr>
          <w:rFonts w:ascii="Times New Roman" w:hAnsi="仿宋" w:eastAsia="仿宋"/>
          <w:sz w:val="32"/>
          <w:szCs w:val="32"/>
        </w:rPr>
        <w:t>分：五官较端正，身材比例一般，气质一般，舞台形象一般。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60</w:t>
      </w:r>
      <w:r>
        <w:rPr>
          <w:rFonts w:ascii="Times New Roman" w:hAnsi="仿宋" w:eastAsia="仿宋"/>
          <w:sz w:val="32"/>
          <w:szCs w:val="32"/>
        </w:rPr>
        <w:t>分以下：五官一般，身材比例一般，气质一般，舞台形象一般。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ascii="Times New Roman" w:hAnsi="仿宋" w:eastAsia="仿宋"/>
          <w:sz w:val="32"/>
          <w:szCs w:val="32"/>
        </w:rPr>
        <w:t>）基本功测试（采用百分制评分）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91-100</w:t>
      </w:r>
      <w:r>
        <w:rPr>
          <w:rFonts w:ascii="Times New Roman" w:hAnsi="仿宋" w:eastAsia="仿宋"/>
          <w:sz w:val="32"/>
          <w:szCs w:val="32"/>
        </w:rPr>
        <w:t>分：下腰双手抓脚，横、竖叉规范标准，站立搬前、旁腿</w:t>
      </w:r>
      <w:r>
        <w:rPr>
          <w:rFonts w:ascii="Times New Roman" w:hAnsi="Times New Roman" w:eastAsia="仿宋"/>
          <w:sz w:val="32"/>
          <w:szCs w:val="32"/>
        </w:rPr>
        <w:t>180</w:t>
      </w:r>
      <w:r>
        <w:rPr>
          <w:rFonts w:ascii="Times New Roman" w:hAnsi="仿宋" w:eastAsia="仿宋"/>
          <w:sz w:val="32"/>
          <w:szCs w:val="32"/>
        </w:rPr>
        <w:t>度，站立或卧地搬后腿</w:t>
      </w:r>
      <w:r>
        <w:rPr>
          <w:rFonts w:ascii="Times New Roman" w:hAnsi="Times New Roman" w:eastAsia="仿宋"/>
          <w:sz w:val="32"/>
          <w:szCs w:val="32"/>
        </w:rPr>
        <w:t>180</w:t>
      </w:r>
      <w:r>
        <w:rPr>
          <w:rFonts w:ascii="Times New Roman" w:hAnsi="仿宋" w:eastAsia="仿宋"/>
          <w:sz w:val="32"/>
          <w:szCs w:val="32"/>
        </w:rPr>
        <w:t>度。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80-89</w:t>
      </w:r>
      <w:r>
        <w:rPr>
          <w:rFonts w:ascii="Times New Roman" w:hAnsi="仿宋" w:eastAsia="仿宋"/>
          <w:sz w:val="32"/>
          <w:szCs w:val="32"/>
        </w:rPr>
        <w:t>分：下腰手指触脚，横、竖叉规范标准或横叉</w:t>
      </w:r>
      <w:r>
        <w:rPr>
          <w:rFonts w:ascii="Times New Roman" w:hAnsi="Times New Roman" w:eastAsia="仿宋"/>
          <w:sz w:val="32"/>
          <w:szCs w:val="32"/>
        </w:rPr>
        <w:t>170</w:t>
      </w:r>
      <w:r>
        <w:rPr>
          <w:rFonts w:ascii="Times New Roman" w:hAnsi="仿宋" w:eastAsia="仿宋"/>
          <w:sz w:val="32"/>
          <w:szCs w:val="32"/>
        </w:rPr>
        <w:t>度，站立搬前、旁腿</w:t>
      </w:r>
      <w:r>
        <w:rPr>
          <w:rFonts w:ascii="Times New Roman" w:hAnsi="Times New Roman" w:eastAsia="仿宋"/>
          <w:sz w:val="32"/>
          <w:szCs w:val="32"/>
        </w:rPr>
        <w:t>180</w:t>
      </w:r>
      <w:r>
        <w:rPr>
          <w:rFonts w:ascii="Times New Roman" w:hAnsi="仿宋" w:eastAsia="仿宋"/>
          <w:sz w:val="32"/>
          <w:szCs w:val="32"/>
        </w:rPr>
        <w:t>度，卧地搬后腿</w:t>
      </w:r>
      <w:r>
        <w:rPr>
          <w:rFonts w:ascii="Times New Roman" w:hAnsi="Times New Roman" w:eastAsia="仿宋"/>
          <w:sz w:val="32"/>
          <w:szCs w:val="32"/>
        </w:rPr>
        <w:t>160</w:t>
      </w:r>
      <w:r>
        <w:rPr>
          <w:rFonts w:ascii="Times New Roman" w:hAnsi="仿宋" w:eastAsia="仿宋"/>
          <w:sz w:val="32"/>
          <w:szCs w:val="32"/>
        </w:rPr>
        <w:t>度。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70-79</w:t>
      </w:r>
      <w:r>
        <w:rPr>
          <w:rFonts w:ascii="Times New Roman" w:hAnsi="仿宋" w:eastAsia="仿宋"/>
          <w:sz w:val="32"/>
          <w:szCs w:val="32"/>
        </w:rPr>
        <w:t>分：下腰手指离脚</w:t>
      </w:r>
      <w:r>
        <w:rPr>
          <w:rFonts w:ascii="Times New Roman" w:hAnsi="Times New Roman" w:eastAsia="仿宋"/>
          <w:sz w:val="32"/>
          <w:szCs w:val="32"/>
        </w:rPr>
        <w:t>30cm</w:t>
      </w:r>
      <w:r>
        <w:rPr>
          <w:rFonts w:ascii="Times New Roman" w:hAnsi="仿宋" w:eastAsia="仿宋"/>
          <w:sz w:val="32"/>
          <w:szCs w:val="32"/>
        </w:rPr>
        <w:t>－</w:t>
      </w:r>
      <w:r>
        <w:rPr>
          <w:rFonts w:ascii="Times New Roman" w:hAnsi="Times New Roman" w:eastAsia="仿宋"/>
          <w:sz w:val="32"/>
          <w:szCs w:val="32"/>
        </w:rPr>
        <w:t>45cm</w:t>
      </w:r>
      <w:r>
        <w:rPr>
          <w:rFonts w:ascii="Times New Roman" w:hAnsi="仿宋" w:eastAsia="仿宋"/>
          <w:sz w:val="32"/>
          <w:szCs w:val="32"/>
        </w:rPr>
        <w:t>，竖叉规范标准，横叉</w:t>
      </w:r>
      <w:r>
        <w:rPr>
          <w:rFonts w:ascii="Times New Roman" w:hAnsi="Times New Roman" w:eastAsia="仿宋"/>
          <w:sz w:val="32"/>
          <w:szCs w:val="32"/>
        </w:rPr>
        <w:t>160</w:t>
      </w:r>
      <w:r>
        <w:rPr>
          <w:rFonts w:ascii="Times New Roman" w:hAnsi="仿宋" w:eastAsia="仿宋"/>
          <w:sz w:val="32"/>
          <w:szCs w:val="32"/>
        </w:rPr>
        <w:t>度，卧地搬前、旁腿</w:t>
      </w:r>
      <w:r>
        <w:rPr>
          <w:rFonts w:ascii="Times New Roman" w:hAnsi="Times New Roman" w:eastAsia="仿宋"/>
          <w:sz w:val="32"/>
          <w:szCs w:val="32"/>
        </w:rPr>
        <w:t>160</w:t>
      </w:r>
      <w:r>
        <w:rPr>
          <w:rFonts w:ascii="Times New Roman" w:hAnsi="仿宋" w:eastAsia="仿宋"/>
          <w:sz w:val="32"/>
          <w:szCs w:val="32"/>
        </w:rPr>
        <w:t>度。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60-69</w:t>
      </w:r>
      <w:r>
        <w:rPr>
          <w:rFonts w:ascii="Times New Roman" w:hAnsi="仿宋" w:eastAsia="仿宋"/>
          <w:sz w:val="32"/>
          <w:szCs w:val="32"/>
        </w:rPr>
        <w:t>分：扶下后腰，竖叉规范标准，卧地搬前、旁腿</w:t>
      </w:r>
      <w:r>
        <w:rPr>
          <w:rFonts w:ascii="Times New Roman" w:hAnsi="Times New Roman" w:eastAsia="仿宋"/>
          <w:sz w:val="32"/>
          <w:szCs w:val="32"/>
        </w:rPr>
        <w:t>150</w:t>
      </w:r>
      <w:r>
        <w:rPr>
          <w:rFonts w:ascii="Times New Roman" w:hAnsi="仿宋" w:eastAsia="仿宋"/>
          <w:sz w:val="32"/>
          <w:szCs w:val="32"/>
        </w:rPr>
        <w:t>度。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60</w:t>
      </w:r>
      <w:r>
        <w:rPr>
          <w:rFonts w:ascii="Times New Roman" w:hAnsi="仿宋" w:eastAsia="仿宋"/>
          <w:sz w:val="32"/>
          <w:szCs w:val="32"/>
        </w:rPr>
        <w:t>分以下：扶下后腰，竖叉</w:t>
      </w:r>
      <w:r>
        <w:rPr>
          <w:rFonts w:ascii="Times New Roman" w:hAnsi="Times New Roman" w:eastAsia="仿宋"/>
          <w:sz w:val="32"/>
          <w:szCs w:val="32"/>
        </w:rPr>
        <w:t>160</w:t>
      </w:r>
      <w:r>
        <w:rPr>
          <w:rFonts w:ascii="Times New Roman" w:hAnsi="仿宋" w:eastAsia="仿宋"/>
          <w:sz w:val="32"/>
          <w:szCs w:val="32"/>
        </w:rPr>
        <w:t>度，卧地搬前、旁腿</w:t>
      </w:r>
      <w:r>
        <w:rPr>
          <w:rFonts w:ascii="Times New Roman" w:hAnsi="Times New Roman" w:eastAsia="仿宋"/>
          <w:sz w:val="32"/>
          <w:szCs w:val="32"/>
        </w:rPr>
        <w:t>140</w:t>
      </w:r>
      <w:r>
        <w:rPr>
          <w:rFonts w:ascii="Times New Roman" w:hAnsi="仿宋" w:eastAsia="仿宋"/>
          <w:sz w:val="32"/>
          <w:szCs w:val="32"/>
        </w:rPr>
        <w:t>度。</w:t>
      </w:r>
    </w:p>
    <w:p>
      <w:pPr>
        <w:spacing w:line="580" w:lineRule="exact"/>
        <w:ind w:firstLine="643" w:firstLineChars="200"/>
        <w:rPr>
          <w:rFonts w:hint="eastAsia"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7.《播音与主持艺术专业》（面试）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根据各评分要素综合考量后评定考生成绩。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ascii="Times New Roman" w:hAnsi="仿宋" w:eastAsia="仿宋"/>
          <w:sz w:val="32"/>
          <w:szCs w:val="32"/>
        </w:rPr>
        <w:t>）自备稿件朗诵（采用百分制评分）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可以在诗歌、散文、寓言、新闻消息、小说片段中等任选一项，限时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ascii="Times New Roman" w:hAnsi="仿宋" w:eastAsia="仿宋"/>
          <w:sz w:val="32"/>
          <w:szCs w:val="32"/>
        </w:rPr>
        <w:t>分钟。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依据普通话水平、声音条件、文字语言感受力、有声语言表现力、副语言表现力五个方面进行综合评分。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90-100</w:t>
      </w:r>
      <w:r>
        <w:rPr>
          <w:rFonts w:ascii="Times New Roman" w:hAnsi="仿宋" w:eastAsia="仿宋"/>
          <w:sz w:val="32"/>
          <w:szCs w:val="32"/>
        </w:rPr>
        <w:t>分：普通话标准；嗓音条件好，声音清晰、悦耳；对文字语言的理解感受能力强；能很好地运用有声语言和副语言创作性地表现作品。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85-89</w:t>
      </w:r>
      <w:r>
        <w:rPr>
          <w:rFonts w:ascii="Times New Roman" w:hAnsi="仿宋" w:eastAsia="仿宋"/>
          <w:sz w:val="32"/>
          <w:szCs w:val="32"/>
        </w:rPr>
        <w:t>分：普通话较标准；嗓音条件较好，对文字语言有基本的理解和感受，能运用有声语言和副语言较流畅、完整地表现作品。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80-84</w:t>
      </w:r>
      <w:r>
        <w:rPr>
          <w:rFonts w:ascii="Times New Roman" w:hAnsi="仿宋" w:eastAsia="仿宋"/>
          <w:sz w:val="32"/>
          <w:szCs w:val="32"/>
        </w:rPr>
        <w:t>分：普通话语音基本标准；嗓音条件较好，对文字语言有基本的理解和感受，有声语言、副语言有基本的表现力。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70-79</w:t>
      </w:r>
      <w:r>
        <w:rPr>
          <w:rFonts w:ascii="Times New Roman" w:hAnsi="仿宋" w:eastAsia="仿宋"/>
          <w:sz w:val="32"/>
          <w:szCs w:val="32"/>
        </w:rPr>
        <w:t>分：有方言语调，嗓音条件一般，对文字语言稍有理解、感受，有声语言、副语言表现力一般。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60-69</w:t>
      </w:r>
      <w:r>
        <w:rPr>
          <w:rFonts w:ascii="Times New Roman" w:hAnsi="仿宋" w:eastAsia="仿宋"/>
          <w:sz w:val="32"/>
          <w:szCs w:val="32"/>
        </w:rPr>
        <w:t>分：方言语调较严重，声音略带沙哑，对文字语言理解较浅、感受较差，有声语言、副语言表现力较差。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60</w:t>
      </w:r>
      <w:r>
        <w:rPr>
          <w:rFonts w:ascii="Times New Roman" w:hAnsi="仿宋" w:eastAsia="仿宋"/>
          <w:sz w:val="32"/>
          <w:szCs w:val="32"/>
        </w:rPr>
        <w:t>分以下：方言语调严重，声音沙哑，对文字语言理解和感受差，对有声语言、副语言表现力差。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ascii="Times New Roman" w:hAnsi="仿宋" w:eastAsia="仿宋"/>
          <w:sz w:val="32"/>
          <w:szCs w:val="32"/>
        </w:rPr>
        <w:t>）模拟主持（采用百分制评分）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考生现场抽题，根据所给材料略做准备后，模拟设计并主持一段电视节目，限时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ascii="Times New Roman" w:hAnsi="仿宋" w:eastAsia="仿宋"/>
          <w:sz w:val="32"/>
          <w:szCs w:val="32"/>
        </w:rPr>
        <w:t>分钟。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依据表现状态、结构设计、思想观点立场、即兴组织语言的能力、普通话的规范程度五个方面进行综合评分。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90-100</w:t>
      </w:r>
      <w:r>
        <w:rPr>
          <w:rFonts w:ascii="Times New Roman" w:hAnsi="仿宋" w:eastAsia="仿宋"/>
          <w:sz w:val="32"/>
          <w:szCs w:val="32"/>
        </w:rPr>
        <w:t>分：主持状态积极，交流感强，具有很强的感染力和亲和力；栏目结构完整，层次清晰；逻辑思维能力强，表述的观点立场鲜明、正确；即兴口语表达能力强，能依据所给材料的内容流畅地进行阐述和议论，准确清晰地表达思想观点；普通话语音规范、标准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85-89</w:t>
      </w:r>
      <w:r>
        <w:rPr>
          <w:rFonts w:ascii="Times New Roman" w:hAnsi="仿宋" w:eastAsia="仿宋"/>
          <w:sz w:val="32"/>
          <w:szCs w:val="32"/>
        </w:rPr>
        <w:t>分：主持状态较积极，有交流感，有一定的亲和力；栏目结构完整、层次清晰；有一定的逻辑思维能力，表述的观点立场正确；即兴口语表达能力好，能依据所给材料的内容较流畅地进行阐述和议论，较清晰地表达思想观点；普通话语音没有成系统的错误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80-84</w:t>
      </w:r>
      <w:r>
        <w:rPr>
          <w:rFonts w:ascii="Times New Roman" w:hAnsi="仿宋" w:eastAsia="仿宋"/>
          <w:sz w:val="32"/>
          <w:szCs w:val="32"/>
        </w:rPr>
        <w:t>分：主持状态一般、有交流意识，具备基本的节目框架层次，有一定的观点立场，能依据所给材料把内容大致讲清楚，稍有方言语调。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70-79</w:t>
      </w:r>
      <w:r>
        <w:rPr>
          <w:rFonts w:ascii="Times New Roman" w:hAnsi="仿宋" w:eastAsia="仿宋"/>
          <w:sz w:val="32"/>
          <w:szCs w:val="32"/>
        </w:rPr>
        <w:t>分：主持状态不放松、缺乏交流感，节目框架及层次不太明确，观点立场不够鲜明，能依据所给材料讲出大概意思，有方言语调。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60-69</w:t>
      </w:r>
      <w:r>
        <w:rPr>
          <w:rFonts w:ascii="Times New Roman" w:hAnsi="仿宋" w:eastAsia="仿宋"/>
          <w:sz w:val="32"/>
          <w:szCs w:val="32"/>
        </w:rPr>
        <w:t>分：主持状态不够积极、交流感较差，没有基本的节目框架及层次，没有观点立场，内容表述不够清楚，方言语调较重。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60</w:t>
      </w:r>
      <w:r>
        <w:rPr>
          <w:rFonts w:ascii="Times New Roman" w:hAnsi="仿宋" w:eastAsia="仿宋"/>
          <w:sz w:val="32"/>
          <w:szCs w:val="32"/>
        </w:rPr>
        <w:t>分以下：主持状态不积极、没有交流感，栏目名称与内容不符，没有基本的节目框架及层次，没有观点立场，内容表述不清楚，方言语调重。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ascii="Times New Roman" w:hAnsi="仿宋" w:eastAsia="仿宋"/>
          <w:sz w:val="32"/>
          <w:szCs w:val="32"/>
        </w:rPr>
        <w:t>）形象气质（采用百分制评分）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根据考生五官、身材、形象、气质各相关要素综合评分。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90-100</w:t>
      </w:r>
      <w:r>
        <w:rPr>
          <w:rFonts w:ascii="Times New Roman" w:hAnsi="仿宋" w:eastAsia="仿宋"/>
          <w:sz w:val="32"/>
          <w:szCs w:val="32"/>
        </w:rPr>
        <w:t>分：五官端正，牙齿整齐，身材匀称，体态健美，上镜形象好；整体精神面貌和状态好，外在气质好，大方得体，有很强的亲和力。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85-89</w:t>
      </w:r>
      <w:r>
        <w:rPr>
          <w:rFonts w:ascii="Times New Roman" w:hAnsi="仿宋" w:eastAsia="仿宋"/>
          <w:sz w:val="32"/>
          <w:szCs w:val="32"/>
        </w:rPr>
        <w:t>分：五官端正，牙齿整齐，身材较匀称，体态较健美，上镜形象较好；整体精神面貌和状态好，外在气质较好，较有亲和力。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80-84</w:t>
      </w:r>
      <w:r>
        <w:rPr>
          <w:rFonts w:ascii="Times New Roman" w:hAnsi="仿宋" w:eastAsia="仿宋"/>
          <w:sz w:val="32"/>
          <w:szCs w:val="32"/>
        </w:rPr>
        <w:t>分：上镜形象较好，整体精神面貌较好，身材比例较匀称，外在气质较好。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70-79</w:t>
      </w:r>
      <w:r>
        <w:rPr>
          <w:rFonts w:ascii="Times New Roman" w:hAnsi="仿宋" w:eastAsia="仿宋"/>
          <w:sz w:val="32"/>
          <w:szCs w:val="32"/>
        </w:rPr>
        <w:t>分：上镜效果一般，形象气质和整体精神面貌一般，缺乏亲和力。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60-69</w:t>
      </w:r>
      <w:r>
        <w:rPr>
          <w:rFonts w:ascii="Times New Roman" w:hAnsi="仿宋" w:eastAsia="仿宋"/>
          <w:sz w:val="32"/>
          <w:szCs w:val="32"/>
        </w:rPr>
        <w:t>分：上镜效果欠佳，形象气质和精神面貌欠佳，没有亲和力。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60</w:t>
      </w:r>
      <w:r>
        <w:rPr>
          <w:rFonts w:ascii="Times New Roman" w:hAnsi="仿宋" w:eastAsia="仿宋"/>
          <w:sz w:val="32"/>
          <w:szCs w:val="32"/>
        </w:rPr>
        <w:t>分以下：上镜效果差，形象气质差，没有精神，没有亲和力。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76AB7"/>
    <w:rsid w:val="3677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2020-10-12T01:31:00Z</dcterms:created>
  <dc:creator>GFT</dc:creator>
  <cp:lastModifiedBy>GFT</cp:lastModifiedBy>
  <dcterms:modified xsi:type="dcterms:W3CDTF">2020-10-12T01:31:23Z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